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CFD211" w14:textId="77777777" w:rsidR="008051F8" w:rsidRPr="003F4B8A" w:rsidRDefault="008051F8" w:rsidP="000C493E">
      <w:pPr>
        <w:pStyle w:val="Heading1"/>
        <w:numPr>
          <w:ilvl w:val="0"/>
          <w:numId w:val="0"/>
        </w:numPr>
        <w:rPr>
          <w:szCs w:val="24"/>
          <w:lang w:val="en-GB"/>
        </w:rPr>
      </w:pPr>
    </w:p>
    <w:p w14:paraId="57BAD866" w14:textId="77777777" w:rsidR="00B01E8B" w:rsidRPr="003F4B8A" w:rsidRDefault="00B01E8B" w:rsidP="000C493E">
      <w:pPr>
        <w:jc w:val="center"/>
        <w:rPr>
          <w:rStyle w:val="Strong"/>
          <w:sz w:val="32"/>
          <w:szCs w:val="32"/>
        </w:rPr>
      </w:pPr>
    </w:p>
    <w:p w14:paraId="360CB592" w14:textId="77777777" w:rsidR="004B19B1" w:rsidRPr="003F4B8A" w:rsidRDefault="00390ED9" w:rsidP="00313B34">
      <w:pPr>
        <w:jc w:val="center"/>
        <w:rPr>
          <w:rStyle w:val="Strong"/>
          <w:sz w:val="40"/>
          <w:szCs w:val="40"/>
        </w:rPr>
      </w:pPr>
      <w:r w:rsidRPr="003F4B8A">
        <w:rPr>
          <w:rStyle w:val="Strong"/>
          <w:sz w:val="40"/>
          <w:szCs w:val="40"/>
        </w:rPr>
        <w:t>Non-Terrestrial</w:t>
      </w:r>
      <w:r w:rsidR="00983E2F" w:rsidRPr="003F4B8A">
        <w:rPr>
          <w:rStyle w:val="Strong"/>
          <w:sz w:val="40"/>
          <w:szCs w:val="40"/>
        </w:rPr>
        <w:t xml:space="preserve"> Networks Position Paper</w:t>
      </w:r>
    </w:p>
    <w:p w14:paraId="209E66D3" w14:textId="77777777" w:rsidR="004B19B1" w:rsidRPr="003F4B8A" w:rsidRDefault="004B19B1" w:rsidP="00313B34">
      <w:pPr>
        <w:jc w:val="center"/>
        <w:rPr>
          <w:rStyle w:val="Strong"/>
          <w:sz w:val="32"/>
          <w:szCs w:val="32"/>
        </w:rPr>
      </w:pPr>
    </w:p>
    <w:p w14:paraId="77DB7CBF" w14:textId="77777777" w:rsidR="00313B34" w:rsidRPr="003F4B8A" w:rsidRDefault="00E66BD9" w:rsidP="00313B34">
      <w:pPr>
        <w:jc w:val="center"/>
        <w:rPr>
          <w:rStyle w:val="Strong"/>
          <w:sz w:val="32"/>
          <w:szCs w:val="32"/>
        </w:rPr>
      </w:pPr>
      <w:r w:rsidRPr="003F4B8A">
        <w:rPr>
          <w:rStyle w:val="Strong"/>
          <w:sz w:val="32"/>
          <w:szCs w:val="32"/>
        </w:rPr>
        <w:t xml:space="preserve">by </w:t>
      </w:r>
      <w:r w:rsidR="004B19B1" w:rsidRPr="003F4B8A">
        <w:rPr>
          <w:rStyle w:val="Strong"/>
          <w:sz w:val="32"/>
          <w:szCs w:val="32"/>
        </w:rPr>
        <w:t>NGMN</w:t>
      </w:r>
      <w:r w:rsidRPr="003F4B8A">
        <w:rPr>
          <w:rStyle w:val="Strong"/>
          <w:sz w:val="32"/>
          <w:szCs w:val="32"/>
        </w:rPr>
        <w:t xml:space="preserve"> Alliance</w:t>
      </w:r>
    </w:p>
    <w:p w14:paraId="3A4DB242" w14:textId="77777777" w:rsidR="00E66BD9" w:rsidRPr="003F4B8A" w:rsidRDefault="00E66BD9" w:rsidP="000C493E">
      <w:pPr>
        <w:rPr>
          <w:rStyle w:val="BookTitle"/>
          <w:sz w:val="24"/>
          <w:szCs w:val="24"/>
        </w:rPr>
      </w:pPr>
    </w:p>
    <w:p w14:paraId="51BC6604" w14:textId="77777777" w:rsidR="003B2842" w:rsidRPr="003F4B8A" w:rsidRDefault="003B2842" w:rsidP="000C493E">
      <w:pPr>
        <w:rPr>
          <w:rStyle w:val="BookTitle"/>
          <w:sz w:val="24"/>
          <w:szCs w:val="24"/>
        </w:rPr>
      </w:pPr>
    </w:p>
    <w:p w14:paraId="43A291B4" w14:textId="77777777" w:rsidR="00EC3E6B" w:rsidRPr="003F4B8A" w:rsidRDefault="00EC3E6B" w:rsidP="000C493E">
      <w:pPr>
        <w:rPr>
          <w:rStyle w:val="BookTitle"/>
          <w:sz w:val="24"/>
          <w:szCs w:val="24"/>
        </w:rPr>
      </w:pPr>
    </w:p>
    <w:tbl>
      <w:tblPr>
        <w:tblW w:w="0" w:type="auto"/>
        <w:tblBorders>
          <w:top w:val="single" w:sz="4" w:space="0" w:color="000000"/>
          <w:left w:val="single" w:sz="4" w:space="0" w:color="000000"/>
          <w:bottom w:val="single" w:sz="4" w:space="0" w:color="000000"/>
          <w:right w:val="single" w:sz="4" w:space="0" w:color="000000"/>
        </w:tblBorders>
        <w:tblLook w:val="01E0" w:firstRow="1" w:lastRow="1" w:firstColumn="1" w:lastColumn="1" w:noHBand="0" w:noVBand="0"/>
      </w:tblPr>
      <w:tblGrid>
        <w:gridCol w:w="3549"/>
        <w:gridCol w:w="5908"/>
      </w:tblGrid>
      <w:tr w:rsidR="00644812" w:rsidRPr="003F4B8A" w14:paraId="0475F67A" w14:textId="77777777" w:rsidTr="00B35D9D">
        <w:tc>
          <w:tcPr>
            <w:tcW w:w="3549" w:type="dxa"/>
            <w:tcBorders>
              <w:top w:val="single" w:sz="4" w:space="0" w:color="000000"/>
              <w:bottom w:val="nil"/>
              <w:right w:val="single" w:sz="4" w:space="0" w:color="000000"/>
            </w:tcBorders>
            <w:shd w:val="clear" w:color="auto" w:fill="auto"/>
          </w:tcPr>
          <w:p w14:paraId="4EBC6F98" w14:textId="77777777" w:rsidR="00644812" w:rsidRPr="003F4B8A" w:rsidRDefault="00644812" w:rsidP="006C0C40">
            <w:pPr>
              <w:spacing w:before="80" w:after="80" w:line="240" w:lineRule="auto"/>
              <w:rPr>
                <w:rStyle w:val="BookTitle"/>
                <w:sz w:val="24"/>
                <w:szCs w:val="24"/>
              </w:rPr>
            </w:pPr>
            <w:r w:rsidRPr="003F4B8A">
              <w:rPr>
                <w:rStyle w:val="Strong"/>
                <w:sz w:val="24"/>
                <w:szCs w:val="24"/>
              </w:rPr>
              <w:t>Version:</w:t>
            </w:r>
          </w:p>
        </w:tc>
        <w:tc>
          <w:tcPr>
            <w:tcW w:w="5908" w:type="dxa"/>
            <w:tcBorders>
              <w:left w:val="single" w:sz="4" w:space="0" w:color="000000"/>
            </w:tcBorders>
            <w:shd w:val="clear" w:color="auto" w:fill="auto"/>
          </w:tcPr>
          <w:p w14:paraId="2E1205D1" w14:textId="6EE2815A" w:rsidR="00644812" w:rsidRPr="003F4B8A" w:rsidRDefault="00F849C3" w:rsidP="00983E2F">
            <w:pPr>
              <w:spacing w:before="80" w:after="80" w:line="240" w:lineRule="auto"/>
              <w:rPr>
                <w:rStyle w:val="BookTitle"/>
                <w:sz w:val="24"/>
                <w:szCs w:val="24"/>
              </w:rPr>
            </w:pPr>
            <w:r w:rsidRPr="003F4B8A">
              <w:rPr>
                <w:rStyle w:val="Strong"/>
                <w:sz w:val="24"/>
                <w:szCs w:val="24"/>
              </w:rPr>
              <w:t>V0.</w:t>
            </w:r>
            <w:r w:rsidR="0070233C">
              <w:rPr>
                <w:rStyle w:val="Strong"/>
                <w:sz w:val="24"/>
                <w:szCs w:val="24"/>
              </w:rPr>
              <w:t>8</w:t>
            </w:r>
          </w:p>
        </w:tc>
      </w:tr>
      <w:tr w:rsidR="00644812" w:rsidRPr="003F4B8A" w14:paraId="0A75FA66" w14:textId="77777777" w:rsidTr="00B35D9D">
        <w:tc>
          <w:tcPr>
            <w:tcW w:w="3549" w:type="dxa"/>
            <w:tcBorders>
              <w:top w:val="nil"/>
              <w:bottom w:val="nil"/>
              <w:right w:val="single" w:sz="4" w:space="0" w:color="000000"/>
            </w:tcBorders>
            <w:shd w:val="clear" w:color="auto" w:fill="auto"/>
          </w:tcPr>
          <w:p w14:paraId="3C7D47BD" w14:textId="77777777" w:rsidR="00644812" w:rsidRPr="003F4B8A" w:rsidRDefault="00644812" w:rsidP="006C0C40">
            <w:pPr>
              <w:spacing w:before="80" w:after="80" w:line="240" w:lineRule="auto"/>
              <w:rPr>
                <w:rStyle w:val="BookTitle"/>
                <w:sz w:val="24"/>
                <w:szCs w:val="24"/>
              </w:rPr>
            </w:pPr>
            <w:r w:rsidRPr="003F4B8A">
              <w:rPr>
                <w:rStyle w:val="Strong"/>
                <w:sz w:val="24"/>
                <w:szCs w:val="24"/>
              </w:rPr>
              <w:t xml:space="preserve">Date:  </w:t>
            </w:r>
          </w:p>
        </w:tc>
        <w:tc>
          <w:tcPr>
            <w:tcW w:w="5908" w:type="dxa"/>
            <w:tcBorders>
              <w:left w:val="single" w:sz="4" w:space="0" w:color="000000"/>
            </w:tcBorders>
            <w:shd w:val="clear" w:color="auto" w:fill="auto"/>
          </w:tcPr>
          <w:p w14:paraId="2D35F7F3" w14:textId="0289510F" w:rsidR="00644812" w:rsidRPr="003F4B8A" w:rsidRDefault="0070233C" w:rsidP="00983E2F">
            <w:pPr>
              <w:spacing w:before="80" w:after="80" w:line="240" w:lineRule="auto"/>
              <w:rPr>
                <w:rStyle w:val="BookTitle"/>
                <w:sz w:val="24"/>
                <w:szCs w:val="24"/>
              </w:rPr>
            </w:pPr>
            <w:r>
              <w:rPr>
                <w:rStyle w:val="Strong"/>
                <w:sz w:val="24"/>
                <w:szCs w:val="24"/>
              </w:rPr>
              <w:t>27</w:t>
            </w:r>
            <w:r w:rsidR="00F849C3" w:rsidRPr="003F4B8A">
              <w:rPr>
                <w:rStyle w:val="Strong"/>
                <w:sz w:val="24"/>
                <w:szCs w:val="24"/>
              </w:rPr>
              <w:t>-November-2019</w:t>
            </w:r>
          </w:p>
        </w:tc>
      </w:tr>
      <w:tr w:rsidR="00644812" w:rsidRPr="003F4B8A" w14:paraId="17BCEA90" w14:textId="77777777" w:rsidTr="00B35D9D">
        <w:tc>
          <w:tcPr>
            <w:tcW w:w="3549" w:type="dxa"/>
            <w:tcBorders>
              <w:top w:val="nil"/>
              <w:bottom w:val="nil"/>
              <w:right w:val="single" w:sz="4" w:space="0" w:color="000000"/>
            </w:tcBorders>
            <w:shd w:val="clear" w:color="auto" w:fill="auto"/>
          </w:tcPr>
          <w:p w14:paraId="6B13DBB7" w14:textId="77777777" w:rsidR="00644812" w:rsidRPr="003F4B8A" w:rsidRDefault="00644812" w:rsidP="006C0C40">
            <w:pPr>
              <w:spacing w:before="80" w:after="80" w:line="240" w:lineRule="auto"/>
              <w:rPr>
                <w:rStyle w:val="BookTitle"/>
                <w:sz w:val="24"/>
                <w:szCs w:val="24"/>
              </w:rPr>
            </w:pPr>
            <w:r w:rsidRPr="003F4B8A">
              <w:rPr>
                <w:rStyle w:val="Strong"/>
                <w:sz w:val="24"/>
                <w:szCs w:val="24"/>
              </w:rPr>
              <w:t>Document Type:</w:t>
            </w:r>
          </w:p>
        </w:tc>
        <w:tc>
          <w:tcPr>
            <w:tcW w:w="5908" w:type="dxa"/>
            <w:tcBorders>
              <w:left w:val="single" w:sz="4" w:space="0" w:color="000000"/>
            </w:tcBorders>
            <w:shd w:val="clear" w:color="auto" w:fill="auto"/>
          </w:tcPr>
          <w:p w14:paraId="73E0F250" w14:textId="55F2695E" w:rsidR="00644812" w:rsidRPr="003F4B8A" w:rsidRDefault="004F3D6A" w:rsidP="006C0C40">
            <w:pPr>
              <w:spacing w:before="80" w:after="80" w:line="240" w:lineRule="auto"/>
              <w:rPr>
                <w:rStyle w:val="BookTitle"/>
                <w:sz w:val="24"/>
                <w:szCs w:val="24"/>
              </w:rPr>
            </w:pPr>
            <w:r>
              <w:rPr>
                <w:rStyle w:val="Strong"/>
                <w:sz w:val="24"/>
                <w:szCs w:val="24"/>
              </w:rPr>
              <w:fldChar w:fldCharType="begin">
                <w:ffData>
                  <w:name w:val=""/>
                  <w:enabled/>
                  <w:calcOnExit w:val="0"/>
                  <w:ddList>
                    <w:listEntry w:val="Final Deliverable (approved)"/>
                    <w:listEntry w:val="Working Document"/>
                    <w:listEntry w:val="Draft Deliverable"/>
                    <w:listEntry w:val="Final Draft Deliverable (for approval)"/>
                  </w:ddList>
                </w:ffData>
              </w:fldChar>
            </w:r>
            <w:r>
              <w:rPr>
                <w:rStyle w:val="Strong"/>
                <w:sz w:val="24"/>
                <w:szCs w:val="24"/>
              </w:rPr>
              <w:instrText xml:space="preserve"> FORMDROPDOWN </w:instrText>
            </w:r>
            <w:r w:rsidR="004931E3">
              <w:rPr>
                <w:rStyle w:val="Strong"/>
                <w:sz w:val="24"/>
                <w:szCs w:val="24"/>
              </w:rPr>
            </w:r>
            <w:r w:rsidR="004931E3">
              <w:rPr>
                <w:rStyle w:val="Strong"/>
                <w:sz w:val="24"/>
                <w:szCs w:val="24"/>
              </w:rPr>
              <w:fldChar w:fldCharType="separate"/>
            </w:r>
            <w:r>
              <w:rPr>
                <w:rStyle w:val="Strong"/>
                <w:sz w:val="24"/>
                <w:szCs w:val="24"/>
              </w:rPr>
              <w:fldChar w:fldCharType="end"/>
            </w:r>
          </w:p>
        </w:tc>
      </w:tr>
      <w:tr w:rsidR="00644812" w:rsidRPr="003F4B8A" w14:paraId="2DFB12BE" w14:textId="77777777" w:rsidTr="00B35D9D">
        <w:tc>
          <w:tcPr>
            <w:tcW w:w="3549" w:type="dxa"/>
            <w:tcBorders>
              <w:top w:val="nil"/>
              <w:bottom w:val="nil"/>
              <w:right w:val="single" w:sz="4" w:space="0" w:color="000000"/>
            </w:tcBorders>
            <w:shd w:val="clear" w:color="auto" w:fill="auto"/>
          </w:tcPr>
          <w:p w14:paraId="457F67C2" w14:textId="77777777" w:rsidR="00644812" w:rsidRPr="003F4B8A" w:rsidRDefault="00644812" w:rsidP="006C0C40">
            <w:pPr>
              <w:spacing w:before="80" w:after="80" w:line="240" w:lineRule="auto"/>
              <w:rPr>
                <w:rStyle w:val="BookTitle"/>
                <w:sz w:val="24"/>
                <w:szCs w:val="24"/>
              </w:rPr>
            </w:pPr>
            <w:r w:rsidRPr="003F4B8A">
              <w:rPr>
                <w:rStyle w:val="Strong"/>
                <w:sz w:val="24"/>
                <w:szCs w:val="24"/>
              </w:rPr>
              <w:t>Confidentiality Class:</w:t>
            </w:r>
          </w:p>
        </w:tc>
        <w:tc>
          <w:tcPr>
            <w:tcW w:w="5908" w:type="dxa"/>
            <w:tcBorders>
              <w:left w:val="single" w:sz="4" w:space="0" w:color="000000"/>
            </w:tcBorders>
            <w:shd w:val="clear" w:color="auto" w:fill="auto"/>
          </w:tcPr>
          <w:p w14:paraId="43BC6853" w14:textId="40304BF1" w:rsidR="00644812" w:rsidRPr="003F4B8A" w:rsidRDefault="000D4E30" w:rsidP="006C0C40">
            <w:pPr>
              <w:spacing w:before="80" w:after="80" w:line="240" w:lineRule="auto"/>
              <w:rPr>
                <w:rStyle w:val="BookTitle"/>
                <w:sz w:val="24"/>
                <w:szCs w:val="24"/>
              </w:rPr>
            </w:pPr>
            <w:r>
              <w:rPr>
                <w:rStyle w:val="Strong"/>
                <w:sz w:val="24"/>
                <w:szCs w:val="24"/>
              </w:rPr>
              <w:fldChar w:fldCharType="begin">
                <w:ffData>
                  <w:name w:val=""/>
                  <w:enabled/>
                  <w:calcOnExit w:val="0"/>
                  <w:ddList>
                    <w:listEntry w:val="P - Public"/>
                    <w:listEntry w:val="CN - NGMN Confidential"/>
                    <w:listEntry w:val="CL - NGMN Confidential / Limited Dissem."/>
                    <w:listEntry w:val="CR - Confidential / Restricted"/>
                  </w:ddList>
                </w:ffData>
              </w:fldChar>
            </w:r>
            <w:r>
              <w:rPr>
                <w:rStyle w:val="Strong"/>
                <w:sz w:val="24"/>
                <w:szCs w:val="24"/>
              </w:rPr>
              <w:instrText xml:space="preserve"> FORMDROPDOWN </w:instrText>
            </w:r>
            <w:r w:rsidR="004931E3">
              <w:rPr>
                <w:rStyle w:val="Strong"/>
                <w:sz w:val="24"/>
                <w:szCs w:val="24"/>
              </w:rPr>
            </w:r>
            <w:r w:rsidR="004931E3">
              <w:rPr>
                <w:rStyle w:val="Strong"/>
                <w:sz w:val="24"/>
                <w:szCs w:val="24"/>
              </w:rPr>
              <w:fldChar w:fldCharType="separate"/>
            </w:r>
            <w:r>
              <w:rPr>
                <w:rStyle w:val="Strong"/>
                <w:sz w:val="24"/>
                <w:szCs w:val="24"/>
              </w:rPr>
              <w:fldChar w:fldCharType="end"/>
            </w:r>
          </w:p>
        </w:tc>
      </w:tr>
      <w:tr w:rsidR="00644812" w:rsidRPr="003F4B8A" w14:paraId="3F782797" w14:textId="77777777" w:rsidTr="00B35D9D">
        <w:tc>
          <w:tcPr>
            <w:tcW w:w="3549" w:type="dxa"/>
            <w:tcBorders>
              <w:top w:val="nil"/>
              <w:bottom w:val="single" w:sz="4" w:space="0" w:color="000000"/>
              <w:right w:val="single" w:sz="4" w:space="0" w:color="000000"/>
            </w:tcBorders>
            <w:shd w:val="clear" w:color="auto" w:fill="auto"/>
          </w:tcPr>
          <w:p w14:paraId="140ACDA8" w14:textId="77777777" w:rsidR="00644812" w:rsidRPr="003F4B8A" w:rsidRDefault="00644812" w:rsidP="006C0C40">
            <w:pPr>
              <w:spacing w:before="80" w:after="80" w:line="240" w:lineRule="auto"/>
              <w:rPr>
                <w:rStyle w:val="BookTitle"/>
                <w:sz w:val="24"/>
                <w:szCs w:val="24"/>
              </w:rPr>
            </w:pPr>
            <w:r w:rsidRPr="003F4B8A">
              <w:rPr>
                <w:rStyle w:val="Strong"/>
                <w:color w:val="999999"/>
                <w:sz w:val="24"/>
                <w:szCs w:val="24"/>
              </w:rPr>
              <w:t>Authorised Recipients:</w:t>
            </w:r>
            <w:r w:rsidRPr="003F4B8A">
              <w:rPr>
                <w:rStyle w:val="Strong"/>
                <w:color w:val="808080"/>
                <w:sz w:val="24"/>
                <w:szCs w:val="24"/>
              </w:rPr>
              <w:br/>
            </w:r>
            <w:r w:rsidRPr="003F4B8A">
              <w:rPr>
                <w:rStyle w:val="Strong"/>
                <w:b w:val="0"/>
                <w:bCs w:val="0"/>
                <w:color w:val="808080"/>
                <w:sz w:val="20"/>
                <w:szCs w:val="20"/>
              </w:rPr>
              <w:t>(</w:t>
            </w:r>
            <w:r w:rsidRPr="003F4B8A">
              <w:rPr>
                <w:rStyle w:val="Strong"/>
                <w:b w:val="0"/>
                <w:bCs w:val="0"/>
                <w:color w:val="999999"/>
                <w:sz w:val="20"/>
                <w:szCs w:val="20"/>
              </w:rPr>
              <w:t>for CR documents only)</w:t>
            </w:r>
          </w:p>
        </w:tc>
        <w:tc>
          <w:tcPr>
            <w:tcW w:w="5908" w:type="dxa"/>
            <w:tcBorders>
              <w:left w:val="single" w:sz="4" w:space="0" w:color="000000"/>
            </w:tcBorders>
            <w:shd w:val="clear" w:color="auto" w:fill="auto"/>
          </w:tcPr>
          <w:p w14:paraId="7D805635" w14:textId="77777777" w:rsidR="00644812" w:rsidRPr="003F4B8A" w:rsidRDefault="00644812" w:rsidP="006C0C40">
            <w:pPr>
              <w:spacing w:before="80" w:after="80" w:line="240" w:lineRule="auto"/>
              <w:rPr>
                <w:rStyle w:val="BookTitle"/>
                <w:sz w:val="24"/>
                <w:szCs w:val="24"/>
              </w:rPr>
            </w:pPr>
            <w:r w:rsidRPr="00F264A2">
              <w:rPr>
                <w:rStyle w:val="Strong"/>
                <w:sz w:val="24"/>
                <w:szCs w:val="24"/>
              </w:rPr>
              <w:fldChar w:fldCharType="begin">
                <w:ffData>
                  <w:name w:val="Text9"/>
                  <w:enabled/>
                  <w:calcOnExit w:val="0"/>
                  <w:textInput/>
                </w:ffData>
              </w:fldChar>
            </w:r>
            <w:bookmarkStart w:id="0" w:name="Text9"/>
            <w:r w:rsidRPr="003F4B8A">
              <w:rPr>
                <w:rStyle w:val="Strong"/>
                <w:sz w:val="24"/>
                <w:szCs w:val="24"/>
              </w:rPr>
              <w:instrText xml:space="preserve"> FORMTEXT </w:instrText>
            </w:r>
            <w:r w:rsidRPr="00F264A2">
              <w:rPr>
                <w:rStyle w:val="Strong"/>
                <w:sz w:val="24"/>
                <w:szCs w:val="24"/>
              </w:rPr>
            </w:r>
            <w:r w:rsidRPr="00F264A2">
              <w:rPr>
                <w:rStyle w:val="Strong"/>
                <w:sz w:val="24"/>
                <w:szCs w:val="24"/>
              </w:rPr>
              <w:fldChar w:fldCharType="separate"/>
            </w:r>
            <w:r w:rsidR="00A27D32" w:rsidRPr="003F4B8A">
              <w:rPr>
                <w:rStyle w:val="Strong"/>
                <w:noProof/>
                <w:sz w:val="24"/>
                <w:szCs w:val="24"/>
              </w:rPr>
              <w:t> </w:t>
            </w:r>
            <w:r w:rsidR="00A27D32" w:rsidRPr="003F4B8A">
              <w:rPr>
                <w:rStyle w:val="Strong"/>
                <w:noProof/>
                <w:sz w:val="24"/>
                <w:szCs w:val="24"/>
              </w:rPr>
              <w:t> </w:t>
            </w:r>
            <w:r w:rsidR="00A27D32" w:rsidRPr="003F4B8A">
              <w:rPr>
                <w:rStyle w:val="Strong"/>
                <w:noProof/>
                <w:sz w:val="24"/>
                <w:szCs w:val="24"/>
              </w:rPr>
              <w:t> </w:t>
            </w:r>
            <w:r w:rsidR="00A27D32" w:rsidRPr="003F4B8A">
              <w:rPr>
                <w:rStyle w:val="Strong"/>
                <w:noProof/>
                <w:sz w:val="24"/>
                <w:szCs w:val="24"/>
              </w:rPr>
              <w:t> </w:t>
            </w:r>
            <w:r w:rsidR="00A27D32" w:rsidRPr="003F4B8A">
              <w:rPr>
                <w:rStyle w:val="Strong"/>
                <w:noProof/>
                <w:sz w:val="24"/>
                <w:szCs w:val="24"/>
              </w:rPr>
              <w:t> </w:t>
            </w:r>
            <w:r w:rsidRPr="00F264A2">
              <w:rPr>
                <w:rStyle w:val="Strong"/>
                <w:sz w:val="24"/>
                <w:szCs w:val="24"/>
              </w:rPr>
              <w:fldChar w:fldCharType="end"/>
            </w:r>
            <w:bookmarkEnd w:id="0"/>
          </w:p>
        </w:tc>
      </w:tr>
    </w:tbl>
    <w:p w14:paraId="7F939AE7" w14:textId="77777777" w:rsidR="00EC3E6B" w:rsidRPr="003F4B8A" w:rsidRDefault="00EC3E6B" w:rsidP="000C493E">
      <w:pPr>
        <w:rPr>
          <w:rStyle w:val="BookTitle"/>
          <w:sz w:val="28"/>
          <w:szCs w:val="28"/>
        </w:rPr>
      </w:pPr>
    </w:p>
    <w:p w14:paraId="5CAA81F5" w14:textId="77777777" w:rsidR="004B19B1" w:rsidRPr="003F4B8A" w:rsidRDefault="004B19B1" w:rsidP="000C493E">
      <w:pPr>
        <w:rPr>
          <w:rStyle w:val="BookTitle"/>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6"/>
        <w:gridCol w:w="6931"/>
      </w:tblGrid>
      <w:tr w:rsidR="004B19B1" w:rsidRPr="003F4B8A" w14:paraId="10DCE1AB" w14:textId="77777777" w:rsidTr="00F754E6">
        <w:tc>
          <w:tcPr>
            <w:tcW w:w="2526" w:type="dxa"/>
          </w:tcPr>
          <w:p w14:paraId="14487F87" w14:textId="77777777" w:rsidR="004B19B1" w:rsidRPr="003F4B8A" w:rsidRDefault="004B19B1" w:rsidP="00AD287E">
            <w:pPr>
              <w:spacing w:before="60" w:after="60"/>
              <w:rPr>
                <w:rStyle w:val="Strong"/>
                <w:sz w:val="24"/>
                <w:szCs w:val="24"/>
              </w:rPr>
            </w:pPr>
            <w:r w:rsidRPr="003F4B8A">
              <w:rPr>
                <w:rStyle w:val="Strong"/>
                <w:sz w:val="24"/>
                <w:szCs w:val="24"/>
              </w:rPr>
              <w:t>Project</w:t>
            </w:r>
            <w:r w:rsidR="00B2693B" w:rsidRPr="003F4B8A">
              <w:rPr>
                <w:rStyle w:val="Strong"/>
                <w:sz w:val="24"/>
                <w:szCs w:val="24"/>
              </w:rPr>
              <w:t>:</w:t>
            </w:r>
          </w:p>
        </w:tc>
        <w:tc>
          <w:tcPr>
            <w:tcW w:w="6931" w:type="dxa"/>
          </w:tcPr>
          <w:p w14:paraId="3C512A9F" w14:textId="20275CDB" w:rsidR="004B19B1" w:rsidRPr="003F4B8A" w:rsidRDefault="00F1220B" w:rsidP="00B85FEC">
            <w:pPr>
              <w:spacing w:before="60" w:after="60"/>
              <w:rPr>
                <w:rStyle w:val="Strong"/>
                <w:sz w:val="24"/>
                <w:szCs w:val="24"/>
              </w:rPr>
            </w:pPr>
            <w:r w:rsidRPr="00F1220B">
              <w:rPr>
                <w:rStyle w:val="Strong"/>
                <w:sz w:val="24"/>
                <w:szCs w:val="24"/>
              </w:rPr>
              <w:t>Extreme Long-Range Communications for Deep Rural Coverage</w:t>
            </w:r>
            <w:r w:rsidR="00B85FEC" w:rsidRPr="003F4B8A">
              <w:rPr>
                <w:rStyle w:val="Strong"/>
                <w:sz w:val="24"/>
                <w:szCs w:val="24"/>
              </w:rPr>
              <w:t xml:space="preserve"> </w:t>
            </w:r>
          </w:p>
        </w:tc>
      </w:tr>
      <w:tr w:rsidR="004B19B1" w:rsidRPr="003F4B8A" w14:paraId="1429F3E5" w14:textId="77777777" w:rsidTr="00F754E6">
        <w:tc>
          <w:tcPr>
            <w:tcW w:w="2526" w:type="dxa"/>
          </w:tcPr>
          <w:p w14:paraId="04CA10AD" w14:textId="77777777" w:rsidR="004B19B1" w:rsidRPr="003F4B8A" w:rsidRDefault="005B7E8F" w:rsidP="00AD287E">
            <w:pPr>
              <w:spacing w:before="60" w:after="60"/>
              <w:rPr>
                <w:rStyle w:val="Strong"/>
                <w:sz w:val="24"/>
                <w:szCs w:val="24"/>
              </w:rPr>
            </w:pPr>
            <w:r w:rsidRPr="003F4B8A">
              <w:rPr>
                <w:rStyle w:val="Strong"/>
                <w:sz w:val="24"/>
                <w:szCs w:val="24"/>
              </w:rPr>
              <w:t xml:space="preserve">Editor / </w:t>
            </w:r>
            <w:r w:rsidR="0028279D" w:rsidRPr="003F4B8A">
              <w:rPr>
                <w:rStyle w:val="Strong"/>
                <w:sz w:val="24"/>
                <w:szCs w:val="24"/>
              </w:rPr>
              <w:t>Submitter</w:t>
            </w:r>
            <w:r w:rsidR="00B2693B" w:rsidRPr="003F4B8A">
              <w:rPr>
                <w:rStyle w:val="Strong"/>
                <w:sz w:val="24"/>
                <w:szCs w:val="24"/>
              </w:rPr>
              <w:t>:</w:t>
            </w:r>
          </w:p>
        </w:tc>
        <w:tc>
          <w:tcPr>
            <w:tcW w:w="6931" w:type="dxa"/>
          </w:tcPr>
          <w:p w14:paraId="56EE6F20" w14:textId="77777777" w:rsidR="004B19B1" w:rsidRPr="003F4B8A" w:rsidRDefault="00000B47" w:rsidP="007937F6">
            <w:pPr>
              <w:spacing w:before="60" w:after="60"/>
              <w:rPr>
                <w:rStyle w:val="Strong"/>
                <w:sz w:val="24"/>
                <w:szCs w:val="24"/>
              </w:rPr>
            </w:pPr>
            <w:r w:rsidRPr="00B35D9D">
              <w:rPr>
                <w:rFonts w:cs="Arial"/>
                <w:b/>
                <w:bCs/>
                <w:spacing w:val="0"/>
                <w:sz w:val="24"/>
                <w:szCs w:val="24"/>
                <w:lang w:eastAsia="en-US"/>
              </w:rPr>
              <w:t>Sébastien Jeux, Orange</w:t>
            </w:r>
          </w:p>
        </w:tc>
      </w:tr>
      <w:tr w:rsidR="004B19B1" w:rsidRPr="003F4B8A" w14:paraId="1A01F18F" w14:textId="77777777" w:rsidTr="00F754E6">
        <w:tc>
          <w:tcPr>
            <w:tcW w:w="2526" w:type="dxa"/>
          </w:tcPr>
          <w:p w14:paraId="287E66CB" w14:textId="77777777" w:rsidR="004B19B1" w:rsidRPr="003F4B8A" w:rsidRDefault="005B7E8F" w:rsidP="00AD287E">
            <w:pPr>
              <w:spacing w:before="60" w:after="60"/>
              <w:rPr>
                <w:rStyle w:val="Strong"/>
                <w:sz w:val="24"/>
                <w:szCs w:val="24"/>
              </w:rPr>
            </w:pPr>
            <w:r w:rsidRPr="003F4B8A">
              <w:rPr>
                <w:rStyle w:val="Strong"/>
                <w:sz w:val="24"/>
                <w:szCs w:val="24"/>
              </w:rPr>
              <w:t>Contributors</w:t>
            </w:r>
            <w:r w:rsidR="00B2693B" w:rsidRPr="003F4B8A">
              <w:rPr>
                <w:rStyle w:val="Strong"/>
                <w:sz w:val="24"/>
                <w:szCs w:val="24"/>
              </w:rPr>
              <w:t>:</w:t>
            </w:r>
          </w:p>
        </w:tc>
        <w:tc>
          <w:tcPr>
            <w:tcW w:w="6931" w:type="dxa"/>
          </w:tcPr>
          <w:p w14:paraId="143A41FB" w14:textId="7303C63A" w:rsidR="004B19B1" w:rsidRPr="003F4B8A" w:rsidRDefault="00293D10" w:rsidP="00D26DB6">
            <w:pPr>
              <w:spacing w:before="60" w:after="60"/>
              <w:rPr>
                <w:rStyle w:val="Strong"/>
                <w:sz w:val="24"/>
                <w:szCs w:val="24"/>
              </w:rPr>
            </w:pPr>
            <w:r>
              <w:rPr>
                <w:rStyle w:val="Strong"/>
                <w:sz w:val="24"/>
                <w:szCs w:val="24"/>
              </w:rPr>
              <w:t xml:space="preserve">ESOA Members: </w:t>
            </w:r>
            <w:r w:rsidR="007937F6" w:rsidRPr="003F4B8A">
              <w:rPr>
                <w:rStyle w:val="Strong"/>
                <w:sz w:val="24"/>
                <w:szCs w:val="24"/>
              </w:rPr>
              <w:t>Ammar Khan (Inmarsat), Munira Jaffar (Echo</w:t>
            </w:r>
            <w:r w:rsidR="00554239">
              <w:rPr>
                <w:rStyle w:val="Strong"/>
                <w:sz w:val="24"/>
                <w:szCs w:val="24"/>
              </w:rPr>
              <w:t>S</w:t>
            </w:r>
            <w:r w:rsidR="007937F6" w:rsidRPr="003F4B8A">
              <w:rPr>
                <w:rStyle w:val="Strong"/>
                <w:sz w:val="24"/>
                <w:szCs w:val="24"/>
              </w:rPr>
              <w:t xml:space="preserve">tar), Salim Yaghmour (Intelsat), Simon Watts (Avanti), Nicolas Chuberre </w:t>
            </w:r>
            <w:r w:rsidR="007937F6" w:rsidRPr="00554239">
              <w:rPr>
                <w:rStyle w:val="Strong"/>
                <w:sz w:val="24"/>
                <w:szCs w:val="24"/>
              </w:rPr>
              <w:t>(</w:t>
            </w:r>
            <w:r w:rsidR="00554239" w:rsidRPr="00554239">
              <w:rPr>
                <w:b/>
                <w:sz w:val="24"/>
                <w:szCs w:val="24"/>
              </w:rPr>
              <w:t>Thales Alenia Space</w:t>
            </w:r>
            <w:r w:rsidR="007937F6" w:rsidRPr="00554239">
              <w:rPr>
                <w:rStyle w:val="Strong"/>
                <w:sz w:val="24"/>
                <w:szCs w:val="24"/>
              </w:rPr>
              <w:t>)</w:t>
            </w:r>
            <w:r w:rsidR="00692C6D" w:rsidRPr="00554239">
              <w:rPr>
                <w:rStyle w:val="Strong"/>
                <w:sz w:val="24"/>
                <w:szCs w:val="24"/>
              </w:rPr>
              <w:t>,</w:t>
            </w:r>
            <w:r w:rsidR="00692C6D" w:rsidRPr="003F4B8A">
              <w:rPr>
                <w:rStyle w:val="Strong"/>
                <w:sz w:val="24"/>
                <w:szCs w:val="24"/>
              </w:rPr>
              <w:t xml:space="preserve"> </w:t>
            </w:r>
            <w:r w:rsidR="0005692C" w:rsidRPr="003F4B8A">
              <w:rPr>
                <w:rStyle w:val="Strong"/>
                <w:sz w:val="24"/>
                <w:szCs w:val="24"/>
              </w:rPr>
              <w:t>Sara Mugnaini (</w:t>
            </w:r>
            <w:r w:rsidR="00692C6D" w:rsidRPr="003F4B8A">
              <w:rPr>
                <w:rStyle w:val="Strong"/>
                <w:sz w:val="24"/>
                <w:szCs w:val="24"/>
              </w:rPr>
              <w:t>OneWeb</w:t>
            </w:r>
            <w:r w:rsidR="0005692C" w:rsidRPr="003F4B8A">
              <w:rPr>
                <w:rStyle w:val="Strong"/>
                <w:sz w:val="24"/>
                <w:szCs w:val="24"/>
              </w:rPr>
              <w:t>)</w:t>
            </w:r>
            <w:r>
              <w:rPr>
                <w:rStyle w:val="Strong"/>
                <w:sz w:val="24"/>
                <w:szCs w:val="24"/>
              </w:rPr>
              <w:t>.</w:t>
            </w:r>
            <w:r w:rsidR="00692C6D" w:rsidRPr="003F4B8A">
              <w:rPr>
                <w:rStyle w:val="Strong"/>
                <w:sz w:val="24"/>
                <w:szCs w:val="24"/>
              </w:rPr>
              <w:t xml:space="preserve"> </w:t>
            </w:r>
            <w:r>
              <w:rPr>
                <w:rStyle w:val="Strong"/>
                <w:sz w:val="24"/>
                <w:szCs w:val="24"/>
              </w:rPr>
              <w:t xml:space="preserve">NGMN Members: </w:t>
            </w:r>
            <w:r w:rsidR="00F849C3" w:rsidRPr="003F4B8A">
              <w:rPr>
                <w:rStyle w:val="Strong"/>
                <w:sz w:val="24"/>
                <w:szCs w:val="24"/>
              </w:rPr>
              <w:t xml:space="preserve">Manook </w:t>
            </w:r>
            <w:r w:rsidR="00F849C3" w:rsidRPr="003F4B8A">
              <w:rPr>
                <w:rFonts w:cs="Arial"/>
                <w:b/>
                <w:bCs/>
                <w:spacing w:val="0"/>
                <w:sz w:val="24"/>
                <w:szCs w:val="24"/>
                <w:lang w:eastAsia="en-US"/>
              </w:rPr>
              <w:t>Soghomonian</w:t>
            </w:r>
            <w:r w:rsidR="00F849C3" w:rsidRPr="003F4B8A">
              <w:rPr>
                <w:rStyle w:val="Strong"/>
                <w:sz w:val="24"/>
                <w:szCs w:val="24"/>
              </w:rPr>
              <w:t xml:space="preserve"> (Vodafone), Sébastien Jeux (Orange), Yvon Gourhant (Orange), Jordan Melzer (Telus), </w:t>
            </w:r>
            <w:r w:rsidR="0070233C">
              <w:rPr>
                <w:rStyle w:val="Strong"/>
                <w:sz w:val="24"/>
                <w:szCs w:val="24"/>
              </w:rPr>
              <w:t xml:space="preserve">Nuran Demirci (Turkcell), Izzet Saglam (Turkcell), Gokhan Yildiz (Turkcell), </w:t>
            </w:r>
            <w:r w:rsidR="00D26DB6">
              <w:rPr>
                <w:rStyle w:val="Strong"/>
                <w:sz w:val="24"/>
                <w:szCs w:val="24"/>
              </w:rPr>
              <w:t>Javan Erfanian</w:t>
            </w:r>
            <w:r w:rsidR="00D26DB6" w:rsidRPr="003F4B8A">
              <w:rPr>
                <w:rStyle w:val="Strong"/>
                <w:sz w:val="24"/>
                <w:szCs w:val="24"/>
              </w:rPr>
              <w:t xml:space="preserve"> </w:t>
            </w:r>
            <w:r w:rsidR="00D26DB6">
              <w:rPr>
                <w:rStyle w:val="Strong"/>
                <w:sz w:val="24"/>
                <w:szCs w:val="24"/>
              </w:rPr>
              <w:t>(</w:t>
            </w:r>
            <w:r w:rsidR="00F849C3" w:rsidRPr="003F4B8A">
              <w:rPr>
                <w:rStyle w:val="Strong"/>
                <w:sz w:val="24"/>
                <w:szCs w:val="24"/>
              </w:rPr>
              <w:t>Bell Canada</w:t>
            </w:r>
            <w:r w:rsidR="00D26DB6">
              <w:rPr>
                <w:rStyle w:val="Strong"/>
                <w:sz w:val="24"/>
                <w:szCs w:val="24"/>
              </w:rPr>
              <w:t>)</w:t>
            </w:r>
            <w:r w:rsidR="00F849C3" w:rsidRPr="003F4B8A">
              <w:rPr>
                <w:rStyle w:val="Strong"/>
                <w:sz w:val="24"/>
                <w:szCs w:val="24"/>
              </w:rPr>
              <w:t xml:space="preserve">, </w:t>
            </w:r>
            <w:r w:rsidR="00D26DB6">
              <w:rPr>
                <w:rStyle w:val="Strong"/>
                <w:sz w:val="24"/>
                <w:szCs w:val="24"/>
              </w:rPr>
              <w:t>Yohannes Tafesse</w:t>
            </w:r>
            <w:r w:rsidR="00D26DB6" w:rsidRPr="003F4B8A">
              <w:rPr>
                <w:rStyle w:val="Strong"/>
                <w:sz w:val="24"/>
                <w:szCs w:val="24"/>
              </w:rPr>
              <w:t xml:space="preserve"> </w:t>
            </w:r>
            <w:r w:rsidR="00D26DB6">
              <w:rPr>
                <w:rStyle w:val="Strong"/>
                <w:sz w:val="24"/>
                <w:szCs w:val="24"/>
              </w:rPr>
              <w:t>(</w:t>
            </w:r>
            <w:r w:rsidR="00F849C3" w:rsidRPr="003F4B8A">
              <w:rPr>
                <w:rStyle w:val="Strong"/>
                <w:sz w:val="24"/>
                <w:szCs w:val="24"/>
              </w:rPr>
              <w:t>US Cellular</w:t>
            </w:r>
            <w:r w:rsidR="00D26DB6">
              <w:rPr>
                <w:rStyle w:val="Strong"/>
                <w:sz w:val="24"/>
                <w:szCs w:val="24"/>
              </w:rPr>
              <w:t>)</w:t>
            </w:r>
          </w:p>
        </w:tc>
      </w:tr>
      <w:tr w:rsidR="004B19B1" w:rsidRPr="003F4B8A" w14:paraId="53AE3272" w14:textId="77777777" w:rsidTr="00F754E6">
        <w:tc>
          <w:tcPr>
            <w:tcW w:w="2526" w:type="dxa"/>
          </w:tcPr>
          <w:p w14:paraId="579CB757" w14:textId="77777777" w:rsidR="004B19B1" w:rsidRPr="003F4B8A" w:rsidRDefault="004B19B1" w:rsidP="00AD287E">
            <w:pPr>
              <w:spacing w:before="60" w:after="60"/>
              <w:rPr>
                <w:rStyle w:val="Strong"/>
                <w:sz w:val="24"/>
                <w:szCs w:val="24"/>
              </w:rPr>
            </w:pPr>
            <w:r w:rsidRPr="003F4B8A">
              <w:rPr>
                <w:rStyle w:val="Strong"/>
                <w:sz w:val="24"/>
                <w:szCs w:val="24"/>
              </w:rPr>
              <w:t>Approved by</w:t>
            </w:r>
            <w:r w:rsidR="0028279D" w:rsidRPr="003F4B8A">
              <w:rPr>
                <w:rStyle w:val="Strong"/>
                <w:sz w:val="24"/>
                <w:szCs w:val="24"/>
              </w:rPr>
              <w:t xml:space="preserve"> / Date</w:t>
            </w:r>
            <w:r w:rsidR="00B2693B" w:rsidRPr="003F4B8A">
              <w:rPr>
                <w:rStyle w:val="Strong"/>
                <w:sz w:val="24"/>
                <w:szCs w:val="24"/>
              </w:rPr>
              <w:t>:</w:t>
            </w:r>
          </w:p>
        </w:tc>
        <w:tc>
          <w:tcPr>
            <w:tcW w:w="6931" w:type="dxa"/>
          </w:tcPr>
          <w:p w14:paraId="32326DE2" w14:textId="5805484A" w:rsidR="004B19B1" w:rsidRPr="003F4B8A" w:rsidRDefault="00EA6F9A" w:rsidP="00AD287E">
            <w:pPr>
              <w:spacing w:before="60" w:after="60"/>
              <w:rPr>
                <w:rStyle w:val="Strong"/>
                <w:sz w:val="24"/>
                <w:szCs w:val="24"/>
              </w:rPr>
            </w:pPr>
            <w:r>
              <w:rPr>
                <w:rStyle w:val="Strong"/>
                <w:sz w:val="24"/>
                <w:szCs w:val="24"/>
              </w:rPr>
              <w:fldChar w:fldCharType="begin">
                <w:ffData>
                  <w:name w:val="Text8"/>
                  <w:enabled/>
                  <w:calcOnExit w:val="0"/>
                  <w:textInput>
                    <w:default w:val="NGMN Board / 6th December 2019"/>
                  </w:textInput>
                </w:ffData>
              </w:fldChar>
            </w:r>
            <w:bookmarkStart w:id="1" w:name="Text8"/>
            <w:r>
              <w:rPr>
                <w:rStyle w:val="Strong"/>
                <w:sz w:val="24"/>
                <w:szCs w:val="24"/>
              </w:rPr>
              <w:instrText xml:space="preserve"> FORMTEXT </w:instrText>
            </w:r>
            <w:r>
              <w:rPr>
                <w:rStyle w:val="Strong"/>
                <w:sz w:val="24"/>
                <w:szCs w:val="24"/>
              </w:rPr>
            </w:r>
            <w:r>
              <w:rPr>
                <w:rStyle w:val="Strong"/>
                <w:sz w:val="24"/>
                <w:szCs w:val="24"/>
              </w:rPr>
              <w:fldChar w:fldCharType="separate"/>
            </w:r>
            <w:r>
              <w:rPr>
                <w:rStyle w:val="Strong"/>
                <w:noProof/>
                <w:sz w:val="24"/>
                <w:szCs w:val="24"/>
              </w:rPr>
              <w:t>NGMN Board / 6th December 2019</w:t>
            </w:r>
            <w:r>
              <w:rPr>
                <w:rStyle w:val="Strong"/>
                <w:sz w:val="24"/>
                <w:szCs w:val="24"/>
              </w:rPr>
              <w:fldChar w:fldCharType="end"/>
            </w:r>
            <w:bookmarkEnd w:id="1"/>
          </w:p>
        </w:tc>
      </w:tr>
    </w:tbl>
    <w:p w14:paraId="5CD213DB" w14:textId="32EDAFDF" w:rsidR="00644812" w:rsidRPr="003F4B8A" w:rsidRDefault="00EA6F9A" w:rsidP="00C459EE">
      <w:pPr>
        <w:rPr>
          <w:rStyle w:val="BookTitle"/>
          <w:b w:val="0"/>
          <w:bCs w:val="0"/>
          <w:sz w:val="28"/>
          <w:szCs w:val="28"/>
        </w:rPr>
      </w:pPr>
      <w:r w:rsidRPr="00424211">
        <w:rPr>
          <w:smallCaps/>
          <w:noProof/>
          <w:spacing w:val="5"/>
          <w:sz w:val="28"/>
          <w:szCs w:val="28"/>
          <w:lang w:val="de-DE" w:eastAsia="zh-CN"/>
        </w:rPr>
        <mc:AlternateContent>
          <mc:Choice Requires="wps">
            <w:drawing>
              <wp:anchor distT="0" distB="0" distL="114300" distR="114300" simplePos="0" relativeHeight="251660289" behindDoc="0" locked="0" layoutInCell="1" allowOverlap="1" wp14:anchorId="3F2526A3" wp14:editId="02B7CDDD">
                <wp:simplePos x="0" y="0"/>
                <wp:positionH relativeFrom="column">
                  <wp:posOffset>-69157</wp:posOffset>
                </wp:positionH>
                <wp:positionV relativeFrom="margin">
                  <wp:posOffset>6301428</wp:posOffset>
                </wp:positionV>
                <wp:extent cx="6012180" cy="380010"/>
                <wp:effectExtent l="0" t="0" r="26670" b="20320"/>
                <wp:wrapNone/>
                <wp:docPr id="10"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380010"/>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14:paraId="5447FD01" w14:textId="77777777" w:rsidR="00F9581A" w:rsidRPr="003606FF" w:rsidRDefault="00F9581A" w:rsidP="00EA6F9A">
                            <w:pPr>
                              <w:spacing w:line="240" w:lineRule="auto"/>
                              <w:rPr>
                                <w:rFonts w:cs="Vrinda"/>
                                <w:spacing w:val="0"/>
                                <w:sz w:val="18"/>
                                <w:szCs w:val="18"/>
                                <w:lang w:eastAsia="en-GB" w:bidi="bn-IN"/>
                              </w:rPr>
                            </w:pPr>
                            <w:r w:rsidRPr="003606FF">
                              <w:rPr>
                                <w:rFonts w:cs="Vrinda"/>
                                <w:spacing w:val="0"/>
                                <w:sz w:val="18"/>
                                <w:szCs w:val="18"/>
                                <w:lang w:eastAsia="en-GB" w:bidi="bn-IN"/>
                              </w:rPr>
                              <w:t>© 20</w:t>
                            </w:r>
                            <w:r>
                              <w:rPr>
                                <w:rFonts w:cs="Vrinda"/>
                                <w:spacing w:val="0"/>
                                <w:sz w:val="18"/>
                                <w:szCs w:val="18"/>
                                <w:lang w:eastAsia="en-GB" w:bidi="bn-IN"/>
                              </w:rPr>
                              <w:t>19</w:t>
                            </w:r>
                            <w:r w:rsidRPr="003606FF">
                              <w:rPr>
                                <w:rFonts w:cs="Vrinda"/>
                                <w:spacing w:val="0"/>
                                <w:sz w:val="18"/>
                                <w:szCs w:val="18"/>
                                <w:lang w:eastAsia="en-GB" w:bidi="bn-IN"/>
                              </w:rPr>
                              <w:t xml:space="preserve"> Next Generation Mobile Networks </w:t>
                            </w:r>
                            <w:r>
                              <w:rPr>
                                <w:rFonts w:cs="Vrinda"/>
                                <w:spacing w:val="0"/>
                                <w:sz w:val="18"/>
                                <w:szCs w:val="18"/>
                                <w:lang w:eastAsia="en-GB" w:bidi="bn-IN"/>
                              </w:rPr>
                              <w:t>e.V.</w:t>
                            </w:r>
                            <w:r w:rsidRPr="003606FF">
                              <w:rPr>
                                <w:rFonts w:cs="Vrinda"/>
                                <w:spacing w:val="0"/>
                                <w:sz w:val="18"/>
                                <w:szCs w:val="18"/>
                                <w:lang w:eastAsia="en-GB" w:bidi="bn-IN"/>
                              </w:rPr>
                              <w:t xml:space="preserve"> All rights reserved. No </w:t>
                            </w:r>
                            <w:r>
                              <w:rPr>
                                <w:rFonts w:cs="Vrinda"/>
                                <w:spacing w:val="0"/>
                                <w:sz w:val="18"/>
                                <w:szCs w:val="18"/>
                                <w:lang w:eastAsia="en-GB" w:bidi="bn-IN"/>
                              </w:rPr>
                              <w:t>part of this document may be re</w:t>
                            </w:r>
                            <w:r w:rsidRPr="003606FF">
                              <w:rPr>
                                <w:rFonts w:cs="Vrinda"/>
                                <w:spacing w:val="0"/>
                                <w:sz w:val="18"/>
                                <w:szCs w:val="18"/>
                                <w:lang w:eastAsia="en-GB" w:bidi="bn-IN"/>
                              </w:rPr>
                              <w:t xml:space="preserve">produced or transmitted in any form or by any means without prior written permission from NGMN </w:t>
                            </w:r>
                            <w:r>
                              <w:rPr>
                                <w:rFonts w:cs="Vrinda"/>
                                <w:spacing w:val="0"/>
                                <w:sz w:val="18"/>
                                <w:szCs w:val="18"/>
                                <w:lang w:eastAsia="en-GB" w:bidi="bn-IN"/>
                              </w:rPr>
                              <w:t>e.V.</w:t>
                            </w:r>
                          </w:p>
                          <w:p w14:paraId="68C1E681" w14:textId="77777777" w:rsidR="00F9581A" w:rsidRPr="00DC5494" w:rsidRDefault="00F9581A" w:rsidP="00EA6F9A">
                            <w:pPr>
                              <w:spacing w:line="240" w:lineRule="auto"/>
                              <w:rPr>
                                <w:rFonts w:cs="Vrinda"/>
                                <w:spacing w:val="0"/>
                                <w:sz w:val="14"/>
                                <w:szCs w:val="18"/>
                                <w:lang w:eastAsia="en-GB" w:bidi="bn-I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2526A3" id="_x0000_t202" coordsize="21600,21600" o:spt="202" path="m,l,21600r21600,l21600,xe">
                <v:stroke joinstyle="miter"/>
                <v:path gradientshapeok="t" o:connecttype="rect"/>
              </v:shapetype>
              <v:shape id="Text Box 142" o:spid="_x0000_s1026" type="#_x0000_t202" style="position:absolute;margin-left:-5.45pt;margin-top:496.2pt;width:473.4pt;height:29.9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" filled="f" fillcolor="silver" strokecolor="gray">
                <v:textbox>
                  <w:txbxContent>
                    <w:p w14:paraId="5447FD01" w14:textId="77777777" w:rsidR="00F9581A" w:rsidRPr="003606FF" w:rsidRDefault="00F9581A" w:rsidP="00EA6F9A">
                      <w:pPr>
                        <w:spacing w:line="240" w:lineRule="auto"/>
                        <w:rPr>
                          <w:rFonts w:cs="Vrinda"/>
                          <w:spacing w:val="0"/>
                          <w:sz w:val="18"/>
                          <w:szCs w:val="18"/>
                          <w:lang w:eastAsia="en-GB" w:bidi="bn-IN"/>
                        </w:rPr>
                      </w:pPr>
                      <w:r w:rsidRPr="003606FF">
                        <w:rPr>
                          <w:rFonts w:cs="Vrinda"/>
                          <w:spacing w:val="0"/>
                          <w:sz w:val="18"/>
                          <w:szCs w:val="18"/>
                          <w:lang w:eastAsia="en-GB" w:bidi="bn-IN"/>
                        </w:rPr>
                        <w:t>© 20</w:t>
                      </w:r>
                      <w:r>
                        <w:rPr>
                          <w:rFonts w:cs="Vrinda"/>
                          <w:spacing w:val="0"/>
                          <w:sz w:val="18"/>
                          <w:szCs w:val="18"/>
                          <w:lang w:eastAsia="en-GB" w:bidi="bn-IN"/>
                        </w:rPr>
                        <w:t>19</w:t>
                      </w:r>
                      <w:r w:rsidRPr="003606FF">
                        <w:rPr>
                          <w:rFonts w:cs="Vrinda"/>
                          <w:spacing w:val="0"/>
                          <w:sz w:val="18"/>
                          <w:szCs w:val="18"/>
                          <w:lang w:eastAsia="en-GB" w:bidi="bn-IN"/>
                        </w:rPr>
                        <w:t xml:space="preserve"> Next Generation Mobile Networks </w:t>
                      </w:r>
                      <w:r>
                        <w:rPr>
                          <w:rFonts w:cs="Vrinda"/>
                          <w:spacing w:val="0"/>
                          <w:sz w:val="18"/>
                          <w:szCs w:val="18"/>
                          <w:lang w:eastAsia="en-GB" w:bidi="bn-IN"/>
                        </w:rPr>
                        <w:t>e.V.</w:t>
                      </w:r>
                      <w:r w:rsidRPr="003606FF">
                        <w:rPr>
                          <w:rFonts w:cs="Vrinda"/>
                          <w:spacing w:val="0"/>
                          <w:sz w:val="18"/>
                          <w:szCs w:val="18"/>
                          <w:lang w:eastAsia="en-GB" w:bidi="bn-IN"/>
                        </w:rPr>
                        <w:t xml:space="preserve"> All rights reserved. No </w:t>
                      </w:r>
                      <w:r>
                        <w:rPr>
                          <w:rFonts w:cs="Vrinda"/>
                          <w:spacing w:val="0"/>
                          <w:sz w:val="18"/>
                          <w:szCs w:val="18"/>
                          <w:lang w:eastAsia="en-GB" w:bidi="bn-IN"/>
                        </w:rPr>
                        <w:t>part of this document may be re</w:t>
                      </w:r>
                      <w:r w:rsidRPr="003606FF">
                        <w:rPr>
                          <w:rFonts w:cs="Vrinda"/>
                          <w:spacing w:val="0"/>
                          <w:sz w:val="18"/>
                          <w:szCs w:val="18"/>
                          <w:lang w:eastAsia="en-GB" w:bidi="bn-IN"/>
                        </w:rPr>
                        <w:t xml:space="preserve">produced or transmitted in any form or by any means without prior written permission from NGMN </w:t>
                      </w:r>
                      <w:r>
                        <w:rPr>
                          <w:rFonts w:cs="Vrinda"/>
                          <w:spacing w:val="0"/>
                          <w:sz w:val="18"/>
                          <w:szCs w:val="18"/>
                          <w:lang w:eastAsia="en-GB" w:bidi="bn-IN"/>
                        </w:rPr>
                        <w:t>e.V.</w:t>
                      </w:r>
                    </w:p>
                    <w:p w14:paraId="68C1E681" w14:textId="77777777" w:rsidR="00F9581A" w:rsidRPr="00DC5494" w:rsidRDefault="00F9581A" w:rsidP="00EA6F9A">
                      <w:pPr>
                        <w:spacing w:line="240" w:lineRule="auto"/>
                        <w:rPr>
                          <w:rFonts w:cs="Vrinda"/>
                          <w:spacing w:val="0"/>
                          <w:sz w:val="14"/>
                          <w:szCs w:val="18"/>
                          <w:lang w:eastAsia="en-GB" w:bidi="bn-IN"/>
                        </w:rPr>
                      </w:pPr>
                    </w:p>
                  </w:txbxContent>
                </v:textbox>
                <w10:wrap anchory="margin"/>
              </v:shape>
            </w:pict>
          </mc:Fallback>
        </mc:AlternateContent>
      </w:r>
    </w:p>
    <w:p w14:paraId="16ADF009" w14:textId="6951EA07" w:rsidR="0065424F" w:rsidRPr="000E78AF" w:rsidRDefault="001D2790" w:rsidP="004208E4">
      <w:pPr>
        <w:rPr>
          <w:smallCaps/>
          <w:spacing w:val="5"/>
          <w:sz w:val="28"/>
          <w:szCs w:val="28"/>
        </w:rPr>
        <w:sectPr w:rsidR="0065424F" w:rsidRPr="000E78AF" w:rsidSect="00F754E6">
          <w:headerReference w:type="default" r:id="rId10"/>
          <w:footerReference w:type="default" r:id="rId11"/>
          <w:headerReference w:type="first" r:id="rId12"/>
          <w:footerReference w:type="first" r:id="rId13"/>
          <w:pgSz w:w="12240" w:h="15840" w:code="1"/>
          <w:pgMar w:top="2410" w:right="1247" w:bottom="397" w:left="1418" w:header="567" w:footer="567" w:gutter="0"/>
          <w:cols w:space="708"/>
          <w:titlePg/>
          <w:docGrid w:linePitch="360"/>
        </w:sectPr>
      </w:pPr>
      <w:r w:rsidRPr="00B35D9D">
        <w:rPr>
          <w:smallCaps/>
          <w:noProof/>
          <w:spacing w:val="5"/>
          <w:sz w:val="28"/>
          <w:szCs w:val="28"/>
          <w:lang w:val="de-DE" w:eastAsia="zh-CN"/>
        </w:rPr>
        <mc:AlternateContent>
          <mc:Choice Requires="wps">
            <w:drawing>
              <wp:anchor distT="0" distB="0" distL="114300" distR="114300" simplePos="0" relativeHeight="251658241" behindDoc="0" locked="0" layoutInCell="1" allowOverlap="1" wp14:anchorId="7E669341" wp14:editId="4E5484E7">
                <wp:simplePos x="0" y="0"/>
                <wp:positionH relativeFrom="column">
                  <wp:posOffset>-66675</wp:posOffset>
                </wp:positionH>
                <wp:positionV relativeFrom="margin">
                  <wp:posOffset>6718077</wp:posOffset>
                </wp:positionV>
                <wp:extent cx="6012180" cy="1013460"/>
                <wp:effectExtent l="0" t="0" r="26670" b="15240"/>
                <wp:wrapNone/>
                <wp:docPr id="22"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1013460"/>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14:paraId="26FA7B7F" w14:textId="77777777" w:rsidR="00F9581A" w:rsidRPr="003606FF" w:rsidRDefault="00F9581A" w:rsidP="00644812">
                            <w:pPr>
                              <w:spacing w:line="240" w:lineRule="auto"/>
                              <w:rPr>
                                <w:spacing w:val="0"/>
                                <w:sz w:val="18"/>
                                <w:szCs w:val="18"/>
                                <w:lang w:eastAsia="en-US" w:bidi="bn-IN"/>
                              </w:rPr>
                            </w:pPr>
                            <w:r w:rsidRPr="003606FF">
                              <w:rPr>
                                <w:spacing w:val="0"/>
                                <w:sz w:val="18"/>
                                <w:szCs w:val="18"/>
                                <w:lang w:eastAsia="en-US" w:bidi="bn-IN"/>
                              </w:rPr>
                              <w:t xml:space="preserve">The information contained in this document represents the current view held by NGMN </w:t>
                            </w:r>
                            <w:r>
                              <w:rPr>
                                <w:spacing w:val="0"/>
                                <w:sz w:val="18"/>
                                <w:szCs w:val="18"/>
                                <w:lang w:eastAsia="en-US" w:bidi="bn-IN"/>
                              </w:rPr>
                              <w:t>e.V.</w:t>
                            </w:r>
                            <w:r w:rsidRPr="003606FF">
                              <w:rPr>
                                <w:spacing w:val="0"/>
                                <w:sz w:val="18"/>
                                <w:szCs w:val="18"/>
                                <w:lang w:eastAsia="en-US" w:bidi="bn-IN"/>
                              </w:rPr>
                              <w:t xml:space="preserve">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669341" id="Text Box 143" o:spid="_x0000_s1027" type="#_x0000_t202" style="position:absolute;margin-left:-5.25pt;margin-top:529pt;width:473.4pt;height:79.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" filled="f" fillcolor="silver" strokecolor="gray">
                <v:textbox>
                  <w:txbxContent>
                    <w:p w14:paraId="26FA7B7F" w14:textId="77777777" w:rsidR="00F9581A" w:rsidRPr="003606FF" w:rsidRDefault="00F9581A" w:rsidP="00644812">
                      <w:pPr>
                        <w:spacing w:line="240" w:lineRule="auto"/>
                        <w:rPr>
                          <w:spacing w:val="0"/>
                          <w:sz w:val="18"/>
                          <w:szCs w:val="18"/>
                          <w:lang w:eastAsia="en-US" w:bidi="bn-IN"/>
                        </w:rPr>
                      </w:pPr>
                      <w:r w:rsidRPr="003606FF">
                        <w:rPr>
                          <w:spacing w:val="0"/>
                          <w:sz w:val="18"/>
                          <w:szCs w:val="18"/>
                          <w:lang w:eastAsia="en-US" w:bidi="bn-IN"/>
                        </w:rPr>
                        <w:t xml:space="preserve">The information contained in this document represents the current view held by NGMN </w:t>
                      </w:r>
                      <w:r>
                        <w:rPr>
                          <w:spacing w:val="0"/>
                          <w:sz w:val="18"/>
                          <w:szCs w:val="18"/>
                          <w:lang w:eastAsia="en-US" w:bidi="bn-IN"/>
                        </w:rPr>
                        <w:t>e.V.</w:t>
                      </w:r>
                      <w:r w:rsidRPr="003606FF">
                        <w:rPr>
                          <w:spacing w:val="0"/>
                          <w:sz w:val="18"/>
                          <w:szCs w:val="18"/>
                          <w:lang w:eastAsia="en-US" w:bidi="bn-IN"/>
                        </w:rPr>
                        <w:t xml:space="preserve">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txbxContent>
                </v:textbox>
                <w10:wrap anchory="margin"/>
              </v:shape>
            </w:pict>
          </mc:Fallback>
        </mc:AlternateContent>
      </w:r>
    </w:p>
    <w:p w14:paraId="312BD5E9" w14:textId="5964DDC6" w:rsidR="00181629" w:rsidRPr="003F4B8A" w:rsidRDefault="005740A1" w:rsidP="00181629">
      <w:pPr>
        <w:rPr>
          <w:rStyle w:val="Strong"/>
          <w:sz w:val="32"/>
          <w:szCs w:val="32"/>
        </w:rPr>
      </w:pPr>
      <w:r w:rsidRPr="003F4B8A">
        <w:rPr>
          <w:rStyle w:val="Strong"/>
          <w:sz w:val="32"/>
          <w:szCs w:val="32"/>
        </w:rPr>
        <w:lastRenderedPageBreak/>
        <w:t>Executive Summary</w:t>
      </w:r>
    </w:p>
    <w:p w14:paraId="26918306" w14:textId="77777777" w:rsidR="00181629" w:rsidRPr="003F4B8A" w:rsidRDefault="00181629" w:rsidP="00181629">
      <w:pPr>
        <w:rPr>
          <w:rStyle w:val="Strong"/>
          <w:b w:val="0"/>
          <w:bCs w:val="0"/>
        </w:rPr>
      </w:pPr>
    </w:p>
    <w:p w14:paraId="77B470D9" w14:textId="791ED66D" w:rsidR="00E65817" w:rsidRDefault="00F849C3" w:rsidP="00E65817">
      <w:r w:rsidRPr="00B35D9D">
        <w:t xml:space="preserve">NGMN’s Extreme </w:t>
      </w:r>
      <w:r w:rsidR="00C048E9" w:rsidRPr="003F4B8A">
        <w:t>Long-Range</w:t>
      </w:r>
      <w:r w:rsidRPr="00B35D9D">
        <w:t xml:space="preserve"> Communications for Deep Rural Coverage pro</w:t>
      </w:r>
      <w:r w:rsidR="0092614B">
        <w:t>ject</w:t>
      </w:r>
      <w:r w:rsidRPr="00B35D9D">
        <w:t xml:space="preserve"> presented in [1] paves the way for the study of cellular </w:t>
      </w:r>
      <w:r w:rsidR="00C048E9" w:rsidRPr="003F4B8A">
        <w:t xml:space="preserve">coverage </w:t>
      </w:r>
      <w:r w:rsidR="00C048E9" w:rsidRPr="003F4B8A">
        <w:rPr>
          <w:lang w:eastAsia="zh-CN"/>
        </w:rPr>
        <w:t>for</w:t>
      </w:r>
      <w:r w:rsidRPr="003F4B8A">
        <w:rPr>
          <w:lang w:eastAsia="zh-CN"/>
        </w:rPr>
        <w:t xml:space="preserve"> sparsely populated areas. In this </w:t>
      </w:r>
      <w:r w:rsidR="00C048E9" w:rsidRPr="003F4B8A">
        <w:rPr>
          <w:lang w:eastAsia="zh-CN"/>
        </w:rPr>
        <w:t>study, a</w:t>
      </w:r>
      <w:r w:rsidRPr="003F4B8A">
        <w:rPr>
          <w:lang w:eastAsia="zh-CN"/>
        </w:rPr>
        <w:t xml:space="preserve"> number of Mobile and Satellite Technologies that could provide coverage to remote areas have been analysed and studied. </w:t>
      </w:r>
    </w:p>
    <w:p w14:paraId="63CEA4DD" w14:textId="7DF642AC" w:rsidR="007A0BF4" w:rsidRDefault="0070233C" w:rsidP="00F849C3">
      <w:r>
        <w:rPr>
          <w:lang w:eastAsia="zh-CN"/>
        </w:rPr>
        <w:t>The present paper elaborates on that recommendation, providing an over</w:t>
      </w:r>
      <w:r w:rsidR="00D26DB6">
        <w:rPr>
          <w:lang w:eastAsia="zh-CN"/>
        </w:rPr>
        <w:t>v</w:t>
      </w:r>
      <w:r>
        <w:rPr>
          <w:lang w:eastAsia="zh-CN"/>
        </w:rPr>
        <w:t>iew and analysis of non-terrestrial cellular technologies</w:t>
      </w:r>
      <w:r w:rsidRPr="003F4B8A">
        <w:rPr>
          <w:lang w:eastAsia="zh-CN"/>
        </w:rPr>
        <w:t xml:space="preserve"> that c</w:t>
      </w:r>
      <w:r>
        <w:rPr>
          <w:lang w:eastAsia="zh-CN"/>
        </w:rPr>
        <w:t>an</w:t>
      </w:r>
      <w:r w:rsidRPr="003F4B8A">
        <w:rPr>
          <w:lang w:eastAsia="zh-CN"/>
        </w:rPr>
        <w:t xml:space="preserve"> provide coverage to remote areas.</w:t>
      </w:r>
    </w:p>
    <w:p w14:paraId="375C524D" w14:textId="4DA85C8B" w:rsidR="00F849C3" w:rsidRPr="003F4B8A" w:rsidRDefault="00F849C3" w:rsidP="00F849C3">
      <w:r w:rsidRPr="003F4B8A">
        <w:t xml:space="preserve">The purpose of this </w:t>
      </w:r>
      <w:r w:rsidR="00AB5FF5">
        <w:t>project</w:t>
      </w:r>
      <w:r w:rsidRPr="003F4B8A">
        <w:t xml:space="preserve">, undertaken by NGMN, is to explore technologies that could provide internet </w:t>
      </w:r>
      <w:r w:rsidR="009542F9">
        <w:t xml:space="preserve">and </w:t>
      </w:r>
      <w:r w:rsidR="00E65817">
        <w:t>mobile broadband</w:t>
      </w:r>
      <w:r w:rsidR="00E65817" w:rsidRPr="003F4B8A">
        <w:t xml:space="preserve"> </w:t>
      </w:r>
      <w:r w:rsidRPr="003F4B8A">
        <w:t>services, similar to a conventional cellular network, to the following areas:</w:t>
      </w:r>
    </w:p>
    <w:p w14:paraId="6BCE14A2" w14:textId="77777777" w:rsidR="00F849C3" w:rsidRPr="003F4B8A" w:rsidRDefault="00F849C3" w:rsidP="00F849C3">
      <w:pPr>
        <w:numPr>
          <w:ilvl w:val="0"/>
          <w:numId w:val="43"/>
        </w:numPr>
      </w:pPr>
      <w:r w:rsidRPr="003F4B8A">
        <w:t xml:space="preserve">Rural area away from ground based cellular coverage </w:t>
      </w:r>
    </w:p>
    <w:p w14:paraId="5BFA81B0" w14:textId="77777777" w:rsidR="00F849C3" w:rsidRPr="003F4B8A" w:rsidRDefault="00F849C3" w:rsidP="00F849C3">
      <w:pPr>
        <w:numPr>
          <w:ilvl w:val="0"/>
          <w:numId w:val="43"/>
        </w:numPr>
      </w:pPr>
      <w:r w:rsidRPr="003F4B8A">
        <w:t xml:space="preserve">Sparsely populated areas such as deserts, mountainous areas, forests, coastlines etc. </w:t>
      </w:r>
    </w:p>
    <w:p w14:paraId="344E1A13" w14:textId="77777777" w:rsidR="00F849C3" w:rsidRPr="003F4B8A" w:rsidRDefault="00F849C3" w:rsidP="00F849C3">
      <w:pPr>
        <w:numPr>
          <w:ilvl w:val="0"/>
          <w:numId w:val="43"/>
        </w:numPr>
      </w:pPr>
      <w:r w:rsidRPr="003F4B8A">
        <w:t>Seas and Oceans</w:t>
      </w:r>
    </w:p>
    <w:p w14:paraId="334B1C47" w14:textId="77777777" w:rsidR="00F849C3" w:rsidRPr="003F4B8A" w:rsidRDefault="00253210" w:rsidP="00F849C3">
      <w:pPr>
        <w:numPr>
          <w:ilvl w:val="0"/>
          <w:numId w:val="43"/>
        </w:numPr>
      </w:pPr>
      <w:r w:rsidRPr="003F4B8A">
        <w:t>Connectivity</w:t>
      </w:r>
      <w:r w:rsidR="00004B14" w:rsidRPr="003F4B8A">
        <w:t xml:space="preserve"> to airborne </w:t>
      </w:r>
      <w:r w:rsidRPr="003F4B8A">
        <w:t>vehicles</w:t>
      </w:r>
      <w:r w:rsidRPr="003F4B8A" w:rsidDel="00253210">
        <w:t xml:space="preserve"> </w:t>
      </w:r>
    </w:p>
    <w:p w14:paraId="63888D4F" w14:textId="2981CD66" w:rsidR="00F849C3" w:rsidRPr="003F4B8A" w:rsidRDefault="00F849C3" w:rsidP="00F849C3">
      <w:r w:rsidRPr="003F4B8A">
        <w:t xml:space="preserve">The new Satellite based services could also be </w:t>
      </w:r>
      <w:r w:rsidR="00253210" w:rsidRPr="003F4B8A">
        <w:t>utilised</w:t>
      </w:r>
      <w:r w:rsidRPr="003F4B8A">
        <w:t xml:space="preserve"> to </w:t>
      </w:r>
      <w:r w:rsidR="00F2299E" w:rsidRPr="003F4B8A">
        <w:t xml:space="preserve">serve </w:t>
      </w:r>
      <w:r w:rsidRPr="003F4B8A">
        <w:t xml:space="preserve">the following </w:t>
      </w:r>
      <w:r w:rsidR="00F2299E" w:rsidRPr="003F4B8A">
        <w:t>vertical</w:t>
      </w:r>
      <w:r w:rsidR="0070233C">
        <w:t xml:space="preserve"> markets</w:t>
      </w:r>
      <w:r w:rsidR="00F2299E" w:rsidRPr="003F4B8A">
        <w:t xml:space="preserve"> </w:t>
      </w:r>
      <w:r w:rsidRPr="003F4B8A">
        <w:t xml:space="preserve">where the conventional cellular coverage is absent. These </w:t>
      </w:r>
      <w:r w:rsidR="00F2299E" w:rsidRPr="003F4B8A">
        <w:t>vertical</w:t>
      </w:r>
      <w:r w:rsidR="00045872">
        <w:t xml:space="preserve"> markets</w:t>
      </w:r>
      <w:r w:rsidR="009864FC" w:rsidRPr="003F4B8A">
        <w:t xml:space="preserve"> </w:t>
      </w:r>
      <w:r w:rsidRPr="003F4B8A">
        <w:t>are:</w:t>
      </w:r>
    </w:p>
    <w:p w14:paraId="08A1EE6A" w14:textId="77777777" w:rsidR="00F2299E" w:rsidRPr="003F4B8A" w:rsidRDefault="00F2299E" w:rsidP="00F2299E">
      <w:pPr>
        <w:numPr>
          <w:ilvl w:val="0"/>
          <w:numId w:val="43"/>
        </w:numPr>
      </w:pPr>
      <w:r w:rsidRPr="003F4B8A">
        <w:t>Rural broadband</w:t>
      </w:r>
    </w:p>
    <w:p w14:paraId="4743FC66" w14:textId="77777777" w:rsidR="00F2299E" w:rsidRPr="003F4B8A" w:rsidRDefault="00F2299E" w:rsidP="00F2299E">
      <w:pPr>
        <w:numPr>
          <w:ilvl w:val="0"/>
          <w:numId w:val="43"/>
        </w:numPr>
      </w:pPr>
      <w:r w:rsidRPr="003F4B8A">
        <w:t>IoT based verticals (farming, sensing, fleet/asset tracking, oil &amp; gas)</w:t>
      </w:r>
    </w:p>
    <w:p w14:paraId="1636AF1F" w14:textId="77777777" w:rsidR="00F2299E" w:rsidRPr="003F4B8A" w:rsidRDefault="00F2299E" w:rsidP="00F2299E">
      <w:pPr>
        <w:numPr>
          <w:ilvl w:val="0"/>
          <w:numId w:val="43"/>
        </w:numPr>
      </w:pPr>
      <w:r w:rsidRPr="003F4B8A">
        <w:t>Connected Cars</w:t>
      </w:r>
    </w:p>
    <w:p w14:paraId="4AE8F87A" w14:textId="77777777" w:rsidR="00F2299E" w:rsidRPr="003F4B8A" w:rsidRDefault="00F2299E" w:rsidP="00F2299E">
      <w:pPr>
        <w:numPr>
          <w:ilvl w:val="0"/>
          <w:numId w:val="43"/>
        </w:numPr>
      </w:pPr>
      <w:r w:rsidRPr="003F4B8A">
        <w:t>Aeronautical</w:t>
      </w:r>
    </w:p>
    <w:p w14:paraId="66912D58" w14:textId="77777777" w:rsidR="00F2299E" w:rsidRPr="003F4B8A" w:rsidRDefault="00F2299E" w:rsidP="00F2299E">
      <w:pPr>
        <w:numPr>
          <w:ilvl w:val="0"/>
          <w:numId w:val="43"/>
        </w:numPr>
      </w:pPr>
      <w:r w:rsidRPr="003F4B8A">
        <w:t>Cruise ship</w:t>
      </w:r>
      <w:r w:rsidR="00AE6F92" w:rsidRPr="003F4B8A">
        <w:t xml:space="preserve">/vessels </w:t>
      </w:r>
    </w:p>
    <w:p w14:paraId="6A857EAE" w14:textId="77777777" w:rsidR="00F130C6" w:rsidRPr="003F4B8A" w:rsidRDefault="00567480" w:rsidP="00F2299E">
      <w:pPr>
        <w:numPr>
          <w:ilvl w:val="0"/>
          <w:numId w:val="43"/>
        </w:numPr>
      </w:pPr>
      <w:r w:rsidRPr="003F4B8A">
        <w:t>Public Safety</w:t>
      </w:r>
    </w:p>
    <w:p w14:paraId="1E59C0C4" w14:textId="64A5C458" w:rsidR="00567480" w:rsidRPr="003F4B8A" w:rsidRDefault="00F130C6" w:rsidP="00F2299E">
      <w:pPr>
        <w:numPr>
          <w:ilvl w:val="0"/>
          <w:numId w:val="43"/>
        </w:numPr>
      </w:pPr>
      <w:r w:rsidRPr="003F4B8A">
        <w:t>Smart city</w:t>
      </w:r>
      <w:r w:rsidR="0070233C">
        <w:t>, smart village</w:t>
      </w:r>
      <w:r w:rsidR="00567480" w:rsidRPr="003F4B8A">
        <w:t xml:space="preserve"> </w:t>
      </w:r>
    </w:p>
    <w:p w14:paraId="7444D3BA" w14:textId="77777777" w:rsidR="00F849C3" w:rsidRPr="003F4B8A" w:rsidRDefault="00F849C3" w:rsidP="00F849C3"/>
    <w:p w14:paraId="0F7B6D13" w14:textId="5DE80909" w:rsidR="00F849C3" w:rsidRPr="003F4B8A" w:rsidRDefault="00F849C3" w:rsidP="00F849C3">
      <w:r w:rsidRPr="003F4B8A">
        <w:t xml:space="preserve">5G </w:t>
      </w:r>
      <w:r w:rsidR="005B3E79">
        <w:t>d</w:t>
      </w:r>
      <w:r w:rsidRPr="003F4B8A">
        <w:t xml:space="preserve">irect satellite access to conventional smartphones was highlighted as a promising solution [1] to provide ubiquitous coverage </w:t>
      </w:r>
      <w:r w:rsidR="00F264A2">
        <w:t xml:space="preserve">to users </w:t>
      </w:r>
      <w:r w:rsidRPr="003F4B8A">
        <w:t>in deep rural areas without having to deploy traditional ground-based RAN Equipment.</w:t>
      </w:r>
    </w:p>
    <w:p w14:paraId="0D1437F7" w14:textId="29AF9987" w:rsidR="00C048E9" w:rsidRDefault="00C048E9" w:rsidP="00F849C3"/>
    <w:p w14:paraId="16D417EC" w14:textId="539F27CE" w:rsidR="00F849C3" w:rsidRDefault="00045872" w:rsidP="00F849C3">
      <w:r>
        <w:t xml:space="preserve">Aware of the value non-terrestrial networks (NTNs) can provide to mobile network operators (MNOs) in extending the reach of their services, </w:t>
      </w:r>
      <w:r w:rsidRPr="003F4B8A">
        <w:t xml:space="preserve">NGMN </w:t>
      </w:r>
      <w:r>
        <w:t xml:space="preserve">entered into collaboration with the EMEA (Europe, Middle-East and Africa) </w:t>
      </w:r>
      <w:r w:rsidRPr="003F4B8A">
        <w:t xml:space="preserve">Satellite Operators </w:t>
      </w:r>
      <w:r w:rsidR="007A2DFF">
        <w:rPr>
          <w:rFonts w:eastAsia="Times New Roman"/>
        </w:rPr>
        <w:t>Association</w:t>
      </w:r>
      <w:r w:rsidR="00F849C3" w:rsidRPr="003F4B8A">
        <w:t xml:space="preserve"> </w:t>
      </w:r>
      <w:r>
        <w:t>(</w:t>
      </w:r>
      <w:r w:rsidR="00B00587" w:rsidRPr="003F4B8A">
        <w:t>ESOA</w:t>
      </w:r>
      <w:r w:rsidR="009827BE">
        <w:rPr>
          <w:rStyle w:val="FootnoteReference"/>
        </w:rPr>
        <w:footnoteReference w:id="2"/>
      </w:r>
      <w:r>
        <w:t>) t</w:t>
      </w:r>
      <w:r w:rsidRPr="003F4B8A">
        <w:t xml:space="preserve">o </w:t>
      </w:r>
      <w:r>
        <w:t>promote</w:t>
      </w:r>
      <w:r w:rsidRPr="003F4B8A">
        <w:t xml:space="preserve"> complementarity between terrestrial</w:t>
      </w:r>
      <w:r>
        <w:t xml:space="preserve"> and non-terrestrial</w:t>
      </w:r>
      <w:r w:rsidRPr="003F4B8A">
        <w:t xml:space="preserve"> networks</w:t>
      </w:r>
      <w:r>
        <w:t xml:space="preserve"> and encourage the development of coverage-extending solutions</w:t>
      </w:r>
      <w:r w:rsidRPr="003F4B8A">
        <w:t>.</w:t>
      </w:r>
      <w:r>
        <w:t xml:space="preserve">  ESOA members have been lead contributors to this document through this cooperation.</w:t>
      </w:r>
    </w:p>
    <w:p w14:paraId="65681978" w14:textId="77777777" w:rsidR="00045872" w:rsidRPr="003F4B8A" w:rsidRDefault="00045872" w:rsidP="00F849C3"/>
    <w:p w14:paraId="61A670C7" w14:textId="77777777" w:rsidR="00F849C3" w:rsidRPr="003F4B8A" w:rsidRDefault="00F849C3" w:rsidP="00F849C3">
      <w:pPr>
        <w:spacing w:line="252" w:lineRule="auto"/>
        <w:rPr>
          <w:rFonts w:eastAsia="Times New Roman"/>
        </w:rPr>
      </w:pPr>
      <w:r w:rsidRPr="003F4B8A">
        <w:rPr>
          <w:rFonts w:eastAsia="Times New Roman"/>
        </w:rPr>
        <w:t xml:space="preserve">Non-Terrestrial Networks (NTN) refers to networks providing connectivity through space-borne vehicles or an airborne platform. These vehicles provide radio connectivity between the User Equipment (UE) on the ground and the vehicle. Furthermore, in order to pass the call to other networks and to provide connectivity to Core Networks, these vehicles provide radio connections, to one or more Ground Based </w:t>
      </w:r>
      <w:r w:rsidR="005D3ECF" w:rsidRPr="003F4B8A">
        <w:rPr>
          <w:rFonts w:eastAsia="Times New Roman"/>
        </w:rPr>
        <w:t>Gateways</w:t>
      </w:r>
      <w:r w:rsidR="005D3ECF">
        <w:rPr>
          <w:rFonts w:eastAsia="Times New Roman"/>
        </w:rPr>
        <w:t>.</w:t>
      </w:r>
      <w:r w:rsidR="005D3ECF" w:rsidRPr="003F4B8A">
        <w:rPr>
          <w:rFonts w:eastAsia="Times New Roman"/>
        </w:rPr>
        <w:t xml:space="preserve"> A</w:t>
      </w:r>
      <w:r w:rsidRPr="003F4B8A">
        <w:rPr>
          <w:rFonts w:eastAsia="Times New Roman"/>
        </w:rPr>
        <w:t xml:space="preserve"> number of options are available to provide radio connectivity from space or from the air down to UEs on the ground</w:t>
      </w:r>
      <w:r w:rsidR="00F264A2">
        <w:rPr>
          <w:rFonts w:eastAsia="Times New Roman"/>
        </w:rPr>
        <w:t>:</w:t>
      </w:r>
      <w:r w:rsidRPr="003F4B8A">
        <w:rPr>
          <w:rFonts w:eastAsia="Times New Roman"/>
        </w:rPr>
        <w:t xml:space="preserve"> </w:t>
      </w:r>
    </w:p>
    <w:p w14:paraId="49417D66" w14:textId="77777777" w:rsidR="006515CD" w:rsidRPr="003F4B8A" w:rsidRDefault="006515CD" w:rsidP="00F849C3">
      <w:pPr>
        <w:spacing w:line="252" w:lineRule="auto"/>
        <w:rPr>
          <w:rFonts w:eastAsia="Times New Roman"/>
        </w:rPr>
      </w:pPr>
    </w:p>
    <w:p w14:paraId="70749C9A" w14:textId="77777777" w:rsidR="00F849C3" w:rsidRPr="003F4B8A" w:rsidRDefault="00F849C3" w:rsidP="00F849C3">
      <w:pPr>
        <w:numPr>
          <w:ilvl w:val="0"/>
          <w:numId w:val="45"/>
        </w:numPr>
        <w:spacing w:line="252" w:lineRule="auto"/>
        <w:rPr>
          <w:color w:val="000000"/>
        </w:rPr>
      </w:pPr>
      <w:r w:rsidRPr="003F4B8A">
        <w:rPr>
          <w:rFonts w:eastAsia="Times New Roman"/>
        </w:rPr>
        <w:t xml:space="preserve">Stationary </w:t>
      </w:r>
      <w:r w:rsidR="005B3E79" w:rsidRPr="003F4B8A">
        <w:rPr>
          <w:rFonts w:eastAsia="Times New Roman"/>
        </w:rPr>
        <w:t>Satellites are</w:t>
      </w:r>
      <w:r w:rsidRPr="003F4B8A">
        <w:rPr>
          <w:color w:val="000000"/>
        </w:rPr>
        <w:t xml:space="preserve"> space-borne vehicles employing either an amplified non-regenerative payload or a regenerative payload, placed into Geostationary Earth orbit (GEO), </w:t>
      </w:r>
    </w:p>
    <w:p w14:paraId="44A8A506" w14:textId="77777777" w:rsidR="00F849C3" w:rsidRPr="003F4B8A" w:rsidRDefault="005363A0" w:rsidP="00F849C3">
      <w:pPr>
        <w:numPr>
          <w:ilvl w:val="0"/>
          <w:numId w:val="45"/>
        </w:numPr>
        <w:spacing w:line="252" w:lineRule="auto"/>
        <w:rPr>
          <w:color w:val="000000"/>
        </w:rPr>
      </w:pPr>
      <w:r w:rsidRPr="003F4B8A">
        <w:rPr>
          <w:rFonts w:eastAsia="Times New Roman"/>
        </w:rPr>
        <w:t>Non-Stationary</w:t>
      </w:r>
      <w:r w:rsidR="00F849C3" w:rsidRPr="003F4B8A">
        <w:rPr>
          <w:rFonts w:eastAsia="Times New Roman"/>
        </w:rPr>
        <w:t xml:space="preserve"> Satellites: </w:t>
      </w:r>
      <w:r w:rsidR="00F849C3" w:rsidRPr="003F4B8A">
        <w:rPr>
          <w:color w:val="000000"/>
        </w:rPr>
        <w:t xml:space="preserve">Like GEO but with the satellites positioned </w:t>
      </w:r>
      <w:r w:rsidR="00253210" w:rsidRPr="003F4B8A">
        <w:rPr>
          <w:color w:val="000000"/>
        </w:rPr>
        <w:t>in Medium</w:t>
      </w:r>
      <w:r w:rsidR="00F849C3" w:rsidRPr="003F4B8A">
        <w:rPr>
          <w:color w:val="000000"/>
        </w:rPr>
        <w:t>-Earth Orbit (MEO), or Low-Earth Orbit (LEO), in relative motion with the Earth</w:t>
      </w:r>
    </w:p>
    <w:p w14:paraId="14CFB25F" w14:textId="77777777" w:rsidR="00F849C3" w:rsidRPr="003F4B8A" w:rsidRDefault="00F849C3" w:rsidP="00F849C3">
      <w:pPr>
        <w:numPr>
          <w:ilvl w:val="0"/>
          <w:numId w:val="45"/>
        </w:numPr>
        <w:spacing w:line="252" w:lineRule="auto"/>
        <w:rPr>
          <w:color w:val="000000"/>
        </w:rPr>
      </w:pPr>
      <w:r w:rsidRPr="003F4B8A">
        <w:rPr>
          <w:rFonts w:eastAsia="Times New Roman"/>
        </w:rPr>
        <w:t xml:space="preserve">High Altitude Platforms (HAPS): </w:t>
      </w:r>
      <w:r w:rsidRPr="003F4B8A">
        <w:rPr>
          <w:color w:val="000000"/>
        </w:rPr>
        <w:t>High Altitude Platforms (HAPS) are airborne vehicles, i.e.,</w:t>
      </w:r>
      <w:r w:rsidRPr="003F4B8A">
        <w:rPr>
          <w:i/>
          <w:color w:val="000000"/>
        </w:rPr>
        <w:t xml:space="preserve"> </w:t>
      </w:r>
      <w:r w:rsidRPr="003F4B8A">
        <w:rPr>
          <w:color w:val="000000"/>
        </w:rPr>
        <w:t xml:space="preserve">planes or balloons, watching over Earth from the stratosphere. Operating like satellites but closer to Earth, typically at 20 km altitude, they float above conventional aircraft flight altitudes and can offer continuous coverage of the territory below. </w:t>
      </w:r>
    </w:p>
    <w:p w14:paraId="7EFA9C28" w14:textId="77777777" w:rsidR="008871F2" w:rsidRPr="003F4B8A" w:rsidRDefault="008871F2" w:rsidP="00F849C3"/>
    <w:p w14:paraId="6F45ACD4" w14:textId="4142E594" w:rsidR="00F849C3" w:rsidRPr="003F4B8A" w:rsidRDefault="00F849C3" w:rsidP="00F849C3">
      <w:r w:rsidRPr="003F4B8A">
        <w:lastRenderedPageBreak/>
        <w:t xml:space="preserve">3GPP studies on 5G integration of Non-Terrestrial Network solutions providing backhaul service as well as direct access to 3GPP </w:t>
      </w:r>
      <w:r w:rsidR="00E65817">
        <w:t>“C</w:t>
      </w:r>
      <w:r w:rsidR="00E65817" w:rsidRPr="003F4B8A">
        <w:t xml:space="preserve">lass </w:t>
      </w:r>
      <w:r w:rsidRPr="003F4B8A">
        <w:t>3</w:t>
      </w:r>
      <w:r w:rsidR="00E65817">
        <w:t>”</w:t>
      </w:r>
      <w:r w:rsidRPr="003F4B8A">
        <w:t xml:space="preserve"> UE began in March 2017, involving both cellular and satellite stakeholders. With the successful conclusion of the Study Phase, the Normative Phase of the standardisation </w:t>
      </w:r>
      <w:r w:rsidR="00E65817">
        <w:t>may</w:t>
      </w:r>
      <w:r w:rsidR="00E65817" w:rsidRPr="003F4B8A">
        <w:t xml:space="preserve"> </w:t>
      </w:r>
      <w:r w:rsidRPr="003F4B8A">
        <w:t>commence in January 2020,</w:t>
      </w:r>
      <w:r w:rsidR="005363A0" w:rsidRPr="003F4B8A">
        <w:t xml:space="preserve"> </w:t>
      </w:r>
      <w:r w:rsidRPr="003F4B8A">
        <w:t>as part of the 3GPP Release 17 work package</w:t>
      </w:r>
      <w:r w:rsidR="00E65817">
        <w:t xml:space="preserve"> upon decision of 3GPP RAN#86 plenary meeting</w:t>
      </w:r>
      <w:r w:rsidRPr="003F4B8A">
        <w:t xml:space="preserve">.  </w:t>
      </w:r>
    </w:p>
    <w:p w14:paraId="5F043C6C" w14:textId="77777777" w:rsidR="00F849C3" w:rsidRPr="003F4B8A" w:rsidRDefault="00F849C3" w:rsidP="00F849C3"/>
    <w:p w14:paraId="408EDB5E" w14:textId="571C008A" w:rsidR="00F849C3" w:rsidRPr="003F4B8A" w:rsidRDefault="006F04D9" w:rsidP="00F849C3">
      <w:r>
        <w:t>A</w:t>
      </w:r>
      <w:r w:rsidR="00992019">
        <w:t xml:space="preserve">t the time of </w:t>
      </w:r>
      <w:r>
        <w:t xml:space="preserve">writing this report, </w:t>
      </w:r>
      <w:r w:rsidR="00E65817" w:rsidRPr="00D04FF8">
        <w:t>NTN work item is a candidate for Release 17 work package.</w:t>
      </w:r>
      <w:r>
        <w:t xml:space="preserve"> The</w:t>
      </w:r>
      <w:r w:rsidR="00F849C3" w:rsidRPr="003F4B8A">
        <w:t xml:space="preserve"> NTN work in Release 17 </w:t>
      </w:r>
      <w:r w:rsidR="00E65817">
        <w:t>would</w:t>
      </w:r>
      <w:r w:rsidR="00E65817" w:rsidRPr="003F4B8A">
        <w:t xml:space="preserve"> </w:t>
      </w:r>
      <w:r w:rsidR="00F849C3" w:rsidRPr="003F4B8A">
        <w:t>focus on features enabling 3GPP-defined NTN solutions to contribute to provision of eMBB</w:t>
      </w:r>
      <w:r w:rsidR="00992019">
        <w:t>/MBB</w:t>
      </w:r>
      <w:r w:rsidR="00F849C3" w:rsidRPr="003F4B8A">
        <w:t xml:space="preserve"> services based on NR (5G). Furthermore, </w:t>
      </w:r>
      <w:r w:rsidR="00E65817">
        <w:t xml:space="preserve">other </w:t>
      </w:r>
      <w:r w:rsidR="00F849C3" w:rsidRPr="003F4B8A">
        <w:t xml:space="preserve">NTN </w:t>
      </w:r>
      <w:r w:rsidR="00E65817">
        <w:t>scenarios providing</w:t>
      </w:r>
      <w:r w:rsidR="00E65817" w:rsidRPr="003F4B8A">
        <w:t xml:space="preserve"> </w:t>
      </w:r>
      <w:r w:rsidR="00F849C3" w:rsidRPr="003F4B8A">
        <w:t>massive Machine Type Communication (mMTC) services based on LTE NB-IoT/LTE-M Technologies</w:t>
      </w:r>
      <w:r w:rsidR="00E65817">
        <w:t xml:space="preserve"> </w:t>
      </w:r>
      <w:r w:rsidR="00293D10">
        <w:t>would</w:t>
      </w:r>
      <w:r w:rsidR="00E65817">
        <w:t xml:space="preserve"> be considered as part of study activity</w:t>
      </w:r>
      <w:r w:rsidR="00F849C3" w:rsidRPr="003F4B8A">
        <w:t xml:space="preserve">.  </w:t>
      </w:r>
    </w:p>
    <w:p w14:paraId="438280B6" w14:textId="77777777" w:rsidR="00F849C3" w:rsidRPr="003F4B8A" w:rsidRDefault="00F849C3" w:rsidP="00F849C3"/>
    <w:p w14:paraId="00909E9D" w14:textId="77777777" w:rsidR="00F849C3" w:rsidRPr="003F4B8A" w:rsidRDefault="00F849C3" w:rsidP="00F849C3">
      <w:r w:rsidRPr="003F4B8A">
        <w:t xml:space="preserve">Targeted end-users </w:t>
      </w:r>
      <w:r w:rsidR="00F264A2">
        <w:t>include</w:t>
      </w:r>
      <w:r w:rsidRPr="003F4B8A">
        <w:t xml:space="preserve"> typical </w:t>
      </w:r>
      <w:r w:rsidR="005D3ECF" w:rsidRPr="003F4B8A">
        <w:t>public users</w:t>
      </w:r>
      <w:r w:rsidRPr="003F4B8A">
        <w:t xml:space="preserve"> as well as the new emerging verticals, such as public safety, agriculture, utilities, mining, broadcasters, transportation (maritime, aeronautics, trains, buses, trucks or even cars) and logistics not to name others. Hence, both mass market devices such as smart phones as well as specific devices such as VSAT (fixed or mobile) with or without phase array antennas are in scope.</w:t>
      </w:r>
    </w:p>
    <w:p w14:paraId="47218E01" w14:textId="77777777" w:rsidR="00F849C3" w:rsidRPr="003F4B8A" w:rsidRDefault="00F849C3" w:rsidP="00F849C3">
      <w:pPr>
        <w:spacing w:line="252" w:lineRule="auto"/>
      </w:pPr>
    </w:p>
    <w:p w14:paraId="6D519334" w14:textId="77777777" w:rsidR="00F849C3" w:rsidRPr="003F4B8A" w:rsidRDefault="00F849C3" w:rsidP="00F849C3">
      <w:pPr>
        <w:spacing w:line="252" w:lineRule="auto"/>
      </w:pPr>
      <w:r w:rsidRPr="003F4B8A">
        <w:t xml:space="preserve">MNOs defined their requirements </w:t>
      </w:r>
      <w:r w:rsidR="00F264A2">
        <w:t>for</w:t>
      </w:r>
      <w:r w:rsidRPr="003F4B8A">
        <w:t xml:space="preserve"> space-based systems to guarantee smooth integration and complementarity with existing terrestrial networks especially </w:t>
      </w:r>
      <w:r w:rsidR="00F264A2">
        <w:t>in</w:t>
      </w:r>
      <w:r w:rsidRPr="003F4B8A">
        <w:t xml:space="preserve"> regions that are not easily accessible by conventional deployments. Mutual non-interference, mobility management between systems including </w:t>
      </w:r>
      <w:r w:rsidR="007D4244" w:rsidRPr="003F4B8A">
        <w:t>roaming and</w:t>
      </w:r>
      <w:r w:rsidRPr="003F4B8A">
        <w:t xml:space="preserve"> sharing capabilities as well as requirements on handsets power consumption are listed.</w:t>
      </w:r>
    </w:p>
    <w:p w14:paraId="6D892B32" w14:textId="77777777" w:rsidR="007D4244" w:rsidRPr="003F4B8A" w:rsidRDefault="007D4244" w:rsidP="00F849C3">
      <w:pPr>
        <w:spacing w:line="252" w:lineRule="auto"/>
      </w:pPr>
    </w:p>
    <w:p w14:paraId="424B205D" w14:textId="239D55FB" w:rsidR="00F849C3" w:rsidRPr="003F4B8A" w:rsidRDefault="00F849C3" w:rsidP="00F849C3">
      <w:r w:rsidRPr="003F4B8A">
        <w:t>To satisfy those requirements and meet some scenario characteristics</w:t>
      </w:r>
      <w:r w:rsidR="003C633D">
        <w:t>,</w:t>
      </w:r>
      <w:r w:rsidRPr="003F4B8A">
        <w:t xml:space="preserve"> </w:t>
      </w:r>
      <w:r w:rsidR="003C633D">
        <w:t xml:space="preserve">a number of </w:t>
      </w:r>
      <w:r w:rsidRPr="003F4B8A">
        <w:t xml:space="preserve">important adaptations </w:t>
      </w:r>
      <w:r w:rsidR="001555CB">
        <w:t xml:space="preserve">and </w:t>
      </w:r>
      <w:r w:rsidR="00303AD8">
        <w:t>enhancements</w:t>
      </w:r>
      <w:r w:rsidR="00303AD8" w:rsidRPr="003F4B8A">
        <w:t xml:space="preserve"> </w:t>
      </w:r>
      <w:r w:rsidRPr="003F4B8A">
        <w:t>of the 5G system standard may be required</w:t>
      </w:r>
      <w:r w:rsidR="003C633D">
        <w:t>, including:</w:t>
      </w:r>
      <w:r w:rsidRPr="003F4B8A">
        <w:t xml:space="preserve"> </w:t>
      </w:r>
      <w:r w:rsidR="00303AD8">
        <w:t xml:space="preserve">timing relationship, UL time and frequency synchronisation, </w:t>
      </w:r>
      <w:r w:rsidRPr="003F4B8A">
        <w:t xml:space="preserve">random </w:t>
      </w:r>
      <w:r w:rsidR="0023170B">
        <w:t>a</w:t>
      </w:r>
      <w:r w:rsidR="0023170B" w:rsidRPr="003F4B8A">
        <w:t>ccess</w:t>
      </w:r>
      <w:r w:rsidRPr="003F4B8A">
        <w:t xml:space="preserve">, </w:t>
      </w:r>
      <w:r w:rsidR="00303AD8">
        <w:t xml:space="preserve">timing advance, </w:t>
      </w:r>
      <w:r w:rsidRPr="003F4B8A">
        <w:t xml:space="preserve">HARQ, </w:t>
      </w:r>
      <w:r w:rsidR="00303AD8">
        <w:t>RLC/PDCP sequence number extension, triggers for cell selection/reselection and hand-over procedures</w:t>
      </w:r>
      <w:r w:rsidRPr="003F4B8A">
        <w:t xml:space="preserve"> to cope with effects of motion of the space/aerial vehicles, altitude, cell ground footprint and propagation. Among these required adaptations, </w:t>
      </w:r>
      <w:r w:rsidR="005820E1">
        <w:t>physical layer</w:t>
      </w:r>
      <w:r w:rsidR="005820E1" w:rsidRPr="003F4B8A">
        <w:t xml:space="preserve"> </w:t>
      </w:r>
      <w:r w:rsidRPr="003F4B8A">
        <w:t>related areas</w:t>
      </w:r>
      <w:r w:rsidR="00992019">
        <w:t xml:space="preserve"> are being</w:t>
      </w:r>
      <w:r w:rsidRPr="003F4B8A">
        <w:t xml:space="preserve"> carefully looked at since they may impact the design of the chipset. </w:t>
      </w:r>
      <w:r w:rsidR="00E65817" w:rsidRPr="003F4B8A">
        <w:t xml:space="preserve">Nevertheless, the on-going study shows that the complexity of </w:t>
      </w:r>
      <w:r w:rsidR="00E65817">
        <w:t>the needed</w:t>
      </w:r>
      <w:r w:rsidR="00E65817" w:rsidRPr="003F4B8A">
        <w:t xml:space="preserve"> modifications</w:t>
      </w:r>
      <w:r w:rsidR="00E65817">
        <w:t xml:space="preserve"> to support NTN is confirmed not to impact </w:t>
      </w:r>
      <w:r w:rsidR="00E65817" w:rsidRPr="003F4B8A">
        <w:t>the 5G chipset design</w:t>
      </w:r>
      <w:r w:rsidR="00E65817">
        <w:t xml:space="preserve"> at UE level with the appropriate NTN infrastructure configurations</w:t>
      </w:r>
      <w:r w:rsidRPr="003F4B8A">
        <w:t>.</w:t>
      </w:r>
    </w:p>
    <w:p w14:paraId="57256BB9" w14:textId="77777777" w:rsidR="00F849C3" w:rsidRPr="003F4B8A" w:rsidRDefault="00F849C3" w:rsidP="00F849C3">
      <w:pPr>
        <w:rPr>
          <w:rStyle w:val="Strong"/>
          <w:b w:val="0"/>
          <w:bCs w:val="0"/>
        </w:rPr>
      </w:pPr>
    </w:p>
    <w:p w14:paraId="51A26D2D" w14:textId="0C583811" w:rsidR="00F849C3" w:rsidRPr="003F4B8A" w:rsidRDefault="00F849C3" w:rsidP="00F849C3">
      <w:r w:rsidRPr="003F4B8A">
        <w:rPr>
          <w:rStyle w:val="Strong"/>
          <w:b w:val="0"/>
          <w:bCs w:val="0"/>
        </w:rPr>
        <w:t xml:space="preserve">The uniqueness of this document lies on the provision of link budget </w:t>
      </w:r>
      <w:r w:rsidR="00AB3E1A">
        <w:rPr>
          <w:rStyle w:val="Strong"/>
          <w:b w:val="0"/>
          <w:bCs w:val="0"/>
        </w:rPr>
        <w:t>assessment</w:t>
      </w:r>
      <w:r w:rsidRPr="003F4B8A">
        <w:rPr>
          <w:rStyle w:val="Strong"/>
          <w:b w:val="0"/>
          <w:bCs w:val="0"/>
        </w:rPr>
        <w:t xml:space="preserve"> </w:t>
      </w:r>
      <w:r w:rsidR="00AB3E1A">
        <w:t>for</w:t>
      </w:r>
      <w:r w:rsidRPr="003F4B8A">
        <w:t xml:space="preserve"> the feasibility of service transmission of 3GPP </w:t>
      </w:r>
      <w:r w:rsidR="006F04D9">
        <w:t>C</w:t>
      </w:r>
      <w:r w:rsidRPr="003F4B8A">
        <w:t xml:space="preserve">lass 3 UE by NTN </w:t>
      </w:r>
      <w:r w:rsidR="0023170B">
        <w:t xml:space="preserve">platforms </w:t>
      </w:r>
      <w:r w:rsidRPr="003F4B8A">
        <w:t>GEO</w:t>
      </w:r>
      <w:r w:rsidR="0023170B">
        <w:t xml:space="preserve">, </w:t>
      </w:r>
      <w:r w:rsidRPr="003F4B8A">
        <w:t>NGSO (LEO, MEO</w:t>
      </w:r>
      <w:r w:rsidR="0023170B">
        <w:t xml:space="preserve">) or </w:t>
      </w:r>
      <w:r w:rsidRPr="003F4B8A">
        <w:t xml:space="preserve">HAPS. </w:t>
      </w:r>
      <w:r w:rsidR="0023170B">
        <w:t>In addition, several</w:t>
      </w:r>
      <w:r w:rsidR="0023170B" w:rsidRPr="003F4B8A">
        <w:t xml:space="preserve"> </w:t>
      </w:r>
      <w:r w:rsidRPr="003F4B8A">
        <w:t xml:space="preserve">use cases including GEO fixed IoT direct connectivity, NGSO cellular backhaul, GEO maritime and connected cars with VSAT in Ku/Ka bands are </w:t>
      </w:r>
      <w:r w:rsidR="00DD647E">
        <w:t>addressed.</w:t>
      </w:r>
      <w:r w:rsidRPr="003F4B8A">
        <w:t xml:space="preserve"> </w:t>
      </w:r>
    </w:p>
    <w:p w14:paraId="5F433070" w14:textId="77777777" w:rsidR="007D4244" w:rsidRPr="003F4B8A" w:rsidRDefault="007D4244" w:rsidP="00F849C3"/>
    <w:p w14:paraId="2FA61167" w14:textId="1EB5FA77" w:rsidR="00F849C3" w:rsidRPr="003F4B8A" w:rsidRDefault="00F849C3" w:rsidP="00F849C3">
      <w:r w:rsidRPr="003F4B8A">
        <w:t>Those use cases link budget results yet not completely harmonized</w:t>
      </w:r>
      <w:r w:rsidR="00C048E9">
        <w:t>,</w:t>
      </w:r>
      <w:r w:rsidRPr="003F4B8A">
        <w:t xml:space="preserve"> provide good insights </w:t>
      </w:r>
      <w:r w:rsidR="00DD647E">
        <w:t>into</w:t>
      </w:r>
      <w:r w:rsidRPr="003F4B8A">
        <w:t xml:space="preserve"> future NTN performance and their ability to complement existing terrestrial networks in </w:t>
      </w:r>
      <w:r w:rsidR="0023170B">
        <w:t xml:space="preserve">unserved and </w:t>
      </w:r>
      <w:r w:rsidRPr="003F4B8A">
        <w:t xml:space="preserve">underserved areas </w:t>
      </w:r>
      <w:r w:rsidR="00DD647E">
        <w:t xml:space="preserve">for various </w:t>
      </w:r>
      <w:r w:rsidRPr="003F4B8A">
        <w:t>end users and vertical markets.</w:t>
      </w:r>
    </w:p>
    <w:p w14:paraId="10F678A8" w14:textId="77777777" w:rsidR="00F849C3" w:rsidRPr="003F4B8A" w:rsidRDefault="00F849C3" w:rsidP="00F849C3"/>
    <w:p w14:paraId="5A7F8F82" w14:textId="176A7A16" w:rsidR="00F849C3" w:rsidRDefault="00F849C3" w:rsidP="00F849C3">
      <w:r w:rsidRPr="003F4B8A">
        <w:t xml:space="preserve">The study of the Non-Terrestrial Networks Release 16 </w:t>
      </w:r>
      <w:r w:rsidR="003C633D">
        <w:t>w</w:t>
      </w:r>
      <w:r w:rsidR="0023170B">
        <w:t>as completed</w:t>
      </w:r>
      <w:r w:rsidRPr="003F4B8A">
        <w:t xml:space="preserve"> during the 3GPP November 2019 meeting with the Technical Reports TR 38.821 and TR </w:t>
      </w:r>
      <w:r w:rsidR="00C048E9">
        <w:t>23.737</w:t>
      </w:r>
      <w:r w:rsidRPr="003F4B8A">
        <w:t xml:space="preserve"> finalised.</w:t>
      </w:r>
      <w:r w:rsidR="00C048E9">
        <w:t xml:space="preserve"> </w:t>
      </w:r>
      <w:r w:rsidRPr="003F4B8A">
        <w:t>3GPP will reach a major milestone during the RAN Plenary #</w:t>
      </w:r>
      <w:r w:rsidR="007D4244" w:rsidRPr="003F4B8A">
        <w:t>86 meeting</w:t>
      </w:r>
      <w:r w:rsidRPr="003F4B8A">
        <w:t xml:space="preserve"> (9</w:t>
      </w:r>
      <w:r w:rsidR="0023170B">
        <w:t>-12</w:t>
      </w:r>
      <w:r w:rsidRPr="003F4B8A">
        <w:rPr>
          <w:vertAlign w:val="superscript"/>
        </w:rPr>
        <w:t>th</w:t>
      </w:r>
      <w:r w:rsidRPr="003F4B8A">
        <w:t xml:space="preserve"> December 2019) by </w:t>
      </w:r>
      <w:r w:rsidR="006150A7">
        <w:t>endorsing</w:t>
      </w:r>
      <w:r w:rsidRPr="003F4B8A">
        <w:t xml:space="preserve"> the content of the forthcoming Release 17 work package. A</w:t>
      </w:r>
      <w:r w:rsidR="00DD647E">
        <w:t xml:space="preserve">s </w:t>
      </w:r>
      <w:r w:rsidRPr="003F4B8A">
        <w:t>of writing this report</w:t>
      </w:r>
      <w:r w:rsidR="00DF7D3A">
        <w:t>,</w:t>
      </w:r>
      <w:r w:rsidRPr="003F4B8A">
        <w:t xml:space="preserve"> </w:t>
      </w:r>
      <w:r w:rsidR="0062399C">
        <w:t>NTN</w:t>
      </w:r>
      <w:r w:rsidRPr="003F4B8A">
        <w:t xml:space="preserve"> has been selected as </w:t>
      </w:r>
      <w:r w:rsidR="0062399C">
        <w:t>a</w:t>
      </w:r>
      <w:r w:rsidRPr="003F4B8A">
        <w:t xml:space="preserve"> candidate</w:t>
      </w:r>
      <w:r w:rsidR="0023170B">
        <w:t xml:space="preserve"> topic</w:t>
      </w:r>
      <w:r w:rsidRPr="003F4B8A">
        <w:t xml:space="preserve"> for </w:t>
      </w:r>
      <w:r w:rsidR="00DF7D3A">
        <w:t xml:space="preserve">3GPP </w:t>
      </w:r>
      <w:r w:rsidRPr="003F4B8A">
        <w:t>Release 17</w:t>
      </w:r>
      <w:r w:rsidR="00DF7D3A">
        <w:t xml:space="preserve">. </w:t>
      </w:r>
      <w:r w:rsidR="00E65817">
        <w:t xml:space="preserve">Pending decision of RAN#86, </w:t>
      </w:r>
      <w:r w:rsidRPr="003F4B8A">
        <w:t xml:space="preserve">the normative work </w:t>
      </w:r>
      <w:r w:rsidR="00E65817">
        <w:t>may</w:t>
      </w:r>
      <w:r w:rsidR="00E65817" w:rsidRPr="003F4B8A">
        <w:t xml:space="preserve"> </w:t>
      </w:r>
      <w:r w:rsidRPr="003F4B8A">
        <w:t xml:space="preserve">commence as part of 3GPP Release 17 package </w:t>
      </w:r>
      <w:r w:rsidR="009827BE">
        <w:t>beginning</w:t>
      </w:r>
      <w:r w:rsidRPr="003F4B8A">
        <w:t xml:space="preserve"> January 2020.</w:t>
      </w:r>
    </w:p>
    <w:p w14:paraId="7FF1F169" w14:textId="32471600" w:rsidR="0023170B" w:rsidRPr="0023170B" w:rsidRDefault="0023170B" w:rsidP="0023170B"/>
    <w:p w14:paraId="4D924871" w14:textId="77777777" w:rsidR="0023170B" w:rsidRPr="003F4B8A" w:rsidRDefault="0023170B" w:rsidP="00F849C3"/>
    <w:p w14:paraId="6AB15D31" w14:textId="77777777" w:rsidR="005307CF" w:rsidRPr="003F4B8A" w:rsidRDefault="005307CF" w:rsidP="008051F8">
      <w:pPr>
        <w:rPr>
          <w:rStyle w:val="Strong"/>
          <w:b w:val="0"/>
          <w:bCs w:val="0"/>
        </w:rPr>
      </w:pPr>
    </w:p>
    <w:p w14:paraId="31512161" w14:textId="77777777" w:rsidR="005307CF" w:rsidRPr="003F4B8A" w:rsidRDefault="005307CF" w:rsidP="008051F8">
      <w:pPr>
        <w:rPr>
          <w:rStyle w:val="Strong"/>
          <w:b w:val="0"/>
          <w:bCs w:val="0"/>
        </w:rPr>
      </w:pPr>
    </w:p>
    <w:p w14:paraId="107A5464" w14:textId="77777777" w:rsidR="00433FB6" w:rsidRPr="003F4B8A" w:rsidRDefault="00433FB6">
      <w:pPr>
        <w:spacing w:line="240" w:lineRule="auto"/>
        <w:rPr>
          <w:rStyle w:val="Strong"/>
          <w:sz w:val="32"/>
          <w:szCs w:val="32"/>
        </w:rPr>
      </w:pPr>
      <w:r w:rsidRPr="003F4B8A">
        <w:rPr>
          <w:rStyle w:val="Strong"/>
          <w:sz w:val="32"/>
          <w:szCs w:val="32"/>
        </w:rPr>
        <w:br w:type="page"/>
      </w:r>
    </w:p>
    <w:p w14:paraId="4004451D" w14:textId="77777777" w:rsidR="004F3AAD" w:rsidRPr="003F4B8A" w:rsidRDefault="004F3AAD" w:rsidP="008051F8">
      <w:pPr>
        <w:rPr>
          <w:rStyle w:val="Strong"/>
          <w:sz w:val="32"/>
          <w:szCs w:val="32"/>
        </w:rPr>
      </w:pPr>
      <w:r w:rsidRPr="003F4B8A">
        <w:rPr>
          <w:rStyle w:val="Strong"/>
          <w:sz w:val="32"/>
          <w:szCs w:val="32"/>
        </w:rPr>
        <w:lastRenderedPageBreak/>
        <w:t>Document History</w:t>
      </w:r>
    </w:p>
    <w:p w14:paraId="7EDC39A1" w14:textId="77777777" w:rsidR="005307CF" w:rsidRPr="003F4B8A" w:rsidRDefault="005307CF" w:rsidP="008051F8">
      <w:pPr>
        <w:rPr>
          <w:rStyle w:val="Strong"/>
          <w:b w:val="0"/>
          <w:bCs w:val="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9"/>
        <w:gridCol w:w="1001"/>
        <w:gridCol w:w="2892"/>
        <w:gridCol w:w="3029"/>
      </w:tblGrid>
      <w:tr w:rsidR="002A1F15" w:rsidRPr="003F4B8A" w14:paraId="7812DB0A" w14:textId="77777777" w:rsidTr="00487B62">
        <w:trPr>
          <w:trHeight w:val="277"/>
        </w:trPr>
        <w:tc>
          <w:tcPr>
            <w:tcW w:w="2361" w:type="dxa"/>
          </w:tcPr>
          <w:p w14:paraId="619BDC5C" w14:textId="77777777" w:rsidR="004F3AAD" w:rsidRPr="003F4B8A" w:rsidRDefault="004F3AAD" w:rsidP="005307CF">
            <w:pPr>
              <w:rPr>
                <w:rStyle w:val="Strong"/>
                <w:b w:val="0"/>
                <w:bCs w:val="0"/>
              </w:rPr>
            </w:pPr>
            <w:r w:rsidRPr="003F4B8A">
              <w:rPr>
                <w:rStyle w:val="Strong"/>
                <w:b w:val="0"/>
                <w:bCs w:val="0"/>
              </w:rPr>
              <w:t>Date</w:t>
            </w:r>
          </w:p>
        </w:tc>
        <w:tc>
          <w:tcPr>
            <w:tcW w:w="1008" w:type="dxa"/>
          </w:tcPr>
          <w:p w14:paraId="33618D77" w14:textId="77777777" w:rsidR="004F3AAD" w:rsidRPr="003F4B8A" w:rsidRDefault="004F3AAD" w:rsidP="005307CF">
            <w:pPr>
              <w:rPr>
                <w:rStyle w:val="Strong"/>
                <w:b w:val="0"/>
                <w:bCs w:val="0"/>
              </w:rPr>
            </w:pPr>
            <w:r w:rsidRPr="003F4B8A">
              <w:rPr>
                <w:rStyle w:val="Strong"/>
                <w:b w:val="0"/>
                <w:bCs w:val="0"/>
              </w:rPr>
              <w:t>Version</w:t>
            </w:r>
          </w:p>
        </w:tc>
        <w:tc>
          <w:tcPr>
            <w:tcW w:w="2976" w:type="dxa"/>
          </w:tcPr>
          <w:p w14:paraId="407CD21E" w14:textId="77777777" w:rsidR="004F3AAD" w:rsidRPr="003F4B8A" w:rsidRDefault="004F3AAD" w:rsidP="005307CF">
            <w:pPr>
              <w:rPr>
                <w:rStyle w:val="Strong"/>
                <w:b w:val="0"/>
                <w:bCs w:val="0"/>
              </w:rPr>
            </w:pPr>
            <w:r w:rsidRPr="003F4B8A">
              <w:rPr>
                <w:rStyle w:val="Strong"/>
                <w:b w:val="0"/>
                <w:bCs w:val="0"/>
              </w:rPr>
              <w:t>Author</w:t>
            </w:r>
          </w:p>
        </w:tc>
        <w:tc>
          <w:tcPr>
            <w:tcW w:w="3112" w:type="dxa"/>
          </w:tcPr>
          <w:p w14:paraId="0F95921B" w14:textId="77777777" w:rsidR="004F3AAD" w:rsidRPr="003F4B8A" w:rsidRDefault="004F3AAD" w:rsidP="005307CF">
            <w:pPr>
              <w:rPr>
                <w:rStyle w:val="Strong"/>
                <w:b w:val="0"/>
                <w:bCs w:val="0"/>
              </w:rPr>
            </w:pPr>
            <w:r w:rsidRPr="003F4B8A">
              <w:rPr>
                <w:rStyle w:val="Strong"/>
                <w:b w:val="0"/>
                <w:bCs w:val="0"/>
              </w:rPr>
              <w:t>Change</w:t>
            </w:r>
            <w:r w:rsidR="005B54A3" w:rsidRPr="003F4B8A">
              <w:rPr>
                <w:rStyle w:val="Strong"/>
                <w:b w:val="0"/>
                <w:bCs w:val="0"/>
              </w:rPr>
              <w:t>s</w:t>
            </w:r>
          </w:p>
        </w:tc>
      </w:tr>
      <w:tr w:rsidR="002A1F15" w:rsidRPr="003F4B8A" w14:paraId="06A67109" w14:textId="77777777" w:rsidTr="00B01E8B">
        <w:tc>
          <w:tcPr>
            <w:tcW w:w="2361" w:type="dxa"/>
          </w:tcPr>
          <w:p w14:paraId="60F7BC59" w14:textId="77777777" w:rsidR="00F849C3" w:rsidRPr="003F4B8A" w:rsidRDefault="00F849C3" w:rsidP="005307CF">
            <w:pPr>
              <w:rPr>
                <w:rStyle w:val="Strong"/>
                <w:b w:val="0"/>
                <w:bCs w:val="0"/>
              </w:rPr>
            </w:pPr>
            <w:r w:rsidRPr="003F4B8A">
              <w:rPr>
                <w:rStyle w:val="Strong"/>
                <w:b w:val="0"/>
                <w:bCs w:val="0"/>
              </w:rPr>
              <w:t>01/11/2019</w:t>
            </w:r>
            <w:r w:rsidRPr="003F4B8A" w:rsidDel="00765479">
              <w:rPr>
                <w:rStyle w:val="Strong"/>
                <w:b w:val="0"/>
                <w:bCs w:val="0"/>
              </w:rPr>
              <w:t xml:space="preserve"> </w:t>
            </w:r>
          </w:p>
        </w:tc>
        <w:tc>
          <w:tcPr>
            <w:tcW w:w="1008" w:type="dxa"/>
          </w:tcPr>
          <w:p w14:paraId="1B019114" w14:textId="77777777" w:rsidR="00F849C3" w:rsidRPr="003F4B8A" w:rsidRDefault="00F849C3" w:rsidP="005307CF">
            <w:pPr>
              <w:rPr>
                <w:rStyle w:val="Strong"/>
                <w:b w:val="0"/>
                <w:bCs w:val="0"/>
              </w:rPr>
            </w:pPr>
            <w:r w:rsidRPr="003F4B8A">
              <w:rPr>
                <w:rStyle w:val="Strong"/>
                <w:b w:val="0"/>
                <w:bCs w:val="0"/>
              </w:rPr>
              <w:t>V 0.1</w:t>
            </w:r>
          </w:p>
        </w:tc>
        <w:tc>
          <w:tcPr>
            <w:tcW w:w="2976" w:type="dxa"/>
          </w:tcPr>
          <w:p w14:paraId="26277194" w14:textId="77777777" w:rsidR="00F849C3" w:rsidRPr="003F4B8A" w:rsidRDefault="00F849C3" w:rsidP="005307CF">
            <w:pPr>
              <w:rPr>
                <w:rStyle w:val="Strong"/>
                <w:b w:val="0"/>
                <w:bCs w:val="0"/>
              </w:rPr>
            </w:pPr>
            <w:r w:rsidRPr="003F4B8A">
              <w:rPr>
                <w:rStyle w:val="Strong"/>
                <w:b w:val="0"/>
                <w:bCs w:val="0"/>
              </w:rPr>
              <w:t>ESOA</w:t>
            </w:r>
          </w:p>
        </w:tc>
        <w:tc>
          <w:tcPr>
            <w:tcW w:w="3112" w:type="dxa"/>
          </w:tcPr>
          <w:p w14:paraId="523CEEEA" w14:textId="77777777" w:rsidR="00F849C3" w:rsidRPr="003F4B8A" w:rsidRDefault="00F849C3" w:rsidP="005307CF">
            <w:pPr>
              <w:rPr>
                <w:rStyle w:val="Strong"/>
                <w:b w:val="0"/>
                <w:bCs w:val="0"/>
              </w:rPr>
            </w:pPr>
            <w:r w:rsidRPr="003F4B8A">
              <w:rPr>
                <w:rStyle w:val="Strong"/>
                <w:b w:val="0"/>
                <w:bCs w:val="0"/>
              </w:rPr>
              <w:t>Section 2 &amp; 4</w:t>
            </w:r>
          </w:p>
        </w:tc>
      </w:tr>
      <w:tr w:rsidR="002A1F15" w:rsidRPr="003F4B8A" w14:paraId="37496DB1" w14:textId="77777777" w:rsidTr="00487B62">
        <w:trPr>
          <w:trHeight w:val="226"/>
        </w:trPr>
        <w:tc>
          <w:tcPr>
            <w:tcW w:w="2361" w:type="dxa"/>
          </w:tcPr>
          <w:p w14:paraId="3A4B1A92" w14:textId="77777777" w:rsidR="00F849C3" w:rsidRPr="003F4B8A" w:rsidRDefault="00F849C3" w:rsidP="005307CF">
            <w:pPr>
              <w:rPr>
                <w:rStyle w:val="Strong"/>
                <w:b w:val="0"/>
                <w:bCs w:val="0"/>
              </w:rPr>
            </w:pPr>
            <w:r w:rsidRPr="003F4B8A">
              <w:rPr>
                <w:rStyle w:val="Strong"/>
                <w:b w:val="0"/>
                <w:bCs w:val="0"/>
              </w:rPr>
              <w:t>08/11/2019</w:t>
            </w:r>
          </w:p>
        </w:tc>
        <w:tc>
          <w:tcPr>
            <w:tcW w:w="1008" w:type="dxa"/>
          </w:tcPr>
          <w:p w14:paraId="6E4724A2" w14:textId="77777777" w:rsidR="00F849C3" w:rsidRPr="003F4B8A" w:rsidRDefault="00F849C3" w:rsidP="005307CF">
            <w:pPr>
              <w:rPr>
                <w:rStyle w:val="Strong"/>
                <w:b w:val="0"/>
                <w:bCs w:val="0"/>
              </w:rPr>
            </w:pPr>
            <w:r w:rsidRPr="003F4B8A">
              <w:rPr>
                <w:rStyle w:val="Strong"/>
                <w:b w:val="0"/>
                <w:bCs w:val="0"/>
              </w:rPr>
              <w:t>V 0.2</w:t>
            </w:r>
          </w:p>
        </w:tc>
        <w:tc>
          <w:tcPr>
            <w:tcW w:w="2976" w:type="dxa"/>
          </w:tcPr>
          <w:p w14:paraId="3A5553A3" w14:textId="77777777" w:rsidR="00F849C3" w:rsidRPr="003F4B8A" w:rsidRDefault="00F849C3" w:rsidP="005307CF">
            <w:pPr>
              <w:rPr>
                <w:rStyle w:val="Strong"/>
                <w:b w:val="0"/>
                <w:bCs w:val="0"/>
              </w:rPr>
            </w:pPr>
            <w:r w:rsidRPr="003F4B8A">
              <w:rPr>
                <w:rStyle w:val="Strong"/>
                <w:b w:val="0"/>
                <w:bCs w:val="0"/>
              </w:rPr>
              <w:t>Orange</w:t>
            </w:r>
          </w:p>
        </w:tc>
        <w:tc>
          <w:tcPr>
            <w:tcW w:w="3112" w:type="dxa"/>
          </w:tcPr>
          <w:p w14:paraId="7676668F" w14:textId="77777777" w:rsidR="00F849C3" w:rsidRPr="003F4B8A" w:rsidRDefault="00F849C3" w:rsidP="005307CF">
            <w:pPr>
              <w:rPr>
                <w:rStyle w:val="Strong"/>
                <w:b w:val="0"/>
                <w:bCs w:val="0"/>
              </w:rPr>
            </w:pPr>
            <w:r w:rsidRPr="003F4B8A">
              <w:rPr>
                <w:rStyle w:val="Strong"/>
                <w:b w:val="0"/>
                <w:bCs w:val="0"/>
              </w:rPr>
              <w:t>Section 3 + comments</w:t>
            </w:r>
          </w:p>
        </w:tc>
      </w:tr>
      <w:tr w:rsidR="002A1F15" w:rsidRPr="003F4B8A" w14:paraId="453BC6E8" w14:textId="77777777" w:rsidTr="00B01E8B">
        <w:tc>
          <w:tcPr>
            <w:tcW w:w="2361" w:type="dxa"/>
          </w:tcPr>
          <w:p w14:paraId="1701EEF4" w14:textId="77777777" w:rsidR="00F849C3" w:rsidRPr="003F4B8A" w:rsidRDefault="00F849C3" w:rsidP="005307CF">
            <w:pPr>
              <w:rPr>
                <w:rStyle w:val="Strong"/>
                <w:b w:val="0"/>
                <w:bCs w:val="0"/>
              </w:rPr>
            </w:pPr>
            <w:r w:rsidRPr="003F4B8A">
              <w:rPr>
                <w:rStyle w:val="Strong"/>
                <w:b w:val="0"/>
                <w:bCs w:val="0"/>
              </w:rPr>
              <w:t>08/11/2019</w:t>
            </w:r>
          </w:p>
        </w:tc>
        <w:tc>
          <w:tcPr>
            <w:tcW w:w="1008" w:type="dxa"/>
          </w:tcPr>
          <w:p w14:paraId="4038BD57" w14:textId="77777777" w:rsidR="00F849C3" w:rsidRPr="003F4B8A" w:rsidRDefault="00F849C3" w:rsidP="005307CF">
            <w:pPr>
              <w:rPr>
                <w:rStyle w:val="Strong"/>
                <w:b w:val="0"/>
                <w:bCs w:val="0"/>
              </w:rPr>
            </w:pPr>
            <w:r w:rsidRPr="003F4B8A">
              <w:rPr>
                <w:rStyle w:val="Strong"/>
                <w:b w:val="0"/>
                <w:bCs w:val="0"/>
              </w:rPr>
              <w:t>V0.3</w:t>
            </w:r>
          </w:p>
        </w:tc>
        <w:tc>
          <w:tcPr>
            <w:tcW w:w="2976" w:type="dxa"/>
          </w:tcPr>
          <w:p w14:paraId="5BC47D02" w14:textId="77777777" w:rsidR="00F849C3" w:rsidRPr="003F4B8A" w:rsidRDefault="00F849C3" w:rsidP="005307CF">
            <w:pPr>
              <w:rPr>
                <w:rStyle w:val="Strong"/>
                <w:b w:val="0"/>
                <w:bCs w:val="0"/>
              </w:rPr>
            </w:pPr>
            <w:r w:rsidRPr="003F4B8A">
              <w:rPr>
                <w:rStyle w:val="Strong"/>
                <w:b w:val="0"/>
                <w:bCs w:val="0"/>
              </w:rPr>
              <w:t>Orange</w:t>
            </w:r>
          </w:p>
        </w:tc>
        <w:tc>
          <w:tcPr>
            <w:tcW w:w="3112" w:type="dxa"/>
          </w:tcPr>
          <w:p w14:paraId="1BFC9DBB" w14:textId="77777777" w:rsidR="00F849C3" w:rsidRPr="003F4B8A" w:rsidRDefault="00F849C3" w:rsidP="005307CF">
            <w:pPr>
              <w:rPr>
                <w:rStyle w:val="Strong"/>
                <w:b w:val="0"/>
                <w:bCs w:val="0"/>
              </w:rPr>
            </w:pPr>
            <w:r w:rsidRPr="003F4B8A">
              <w:rPr>
                <w:rStyle w:val="Strong"/>
                <w:b w:val="0"/>
                <w:bCs w:val="0"/>
              </w:rPr>
              <w:t>Exec Summary</w:t>
            </w:r>
          </w:p>
        </w:tc>
      </w:tr>
      <w:tr w:rsidR="002A1F15" w:rsidRPr="003F4B8A" w14:paraId="1CC9BA9A" w14:textId="77777777" w:rsidTr="00B01E8B">
        <w:tc>
          <w:tcPr>
            <w:tcW w:w="2361" w:type="dxa"/>
          </w:tcPr>
          <w:p w14:paraId="214A800F" w14:textId="77777777" w:rsidR="00F849C3" w:rsidRPr="003F4B8A" w:rsidRDefault="00F849C3" w:rsidP="005307CF">
            <w:pPr>
              <w:rPr>
                <w:rStyle w:val="Strong"/>
                <w:b w:val="0"/>
                <w:bCs w:val="0"/>
              </w:rPr>
            </w:pPr>
            <w:r w:rsidRPr="003F4B8A">
              <w:rPr>
                <w:rStyle w:val="Strong"/>
                <w:b w:val="0"/>
                <w:bCs w:val="0"/>
              </w:rPr>
              <w:t xml:space="preserve">13/11/2019 </w:t>
            </w:r>
          </w:p>
        </w:tc>
        <w:tc>
          <w:tcPr>
            <w:tcW w:w="1008" w:type="dxa"/>
          </w:tcPr>
          <w:p w14:paraId="421F87C1" w14:textId="77777777" w:rsidR="00F849C3" w:rsidRPr="003F4B8A" w:rsidRDefault="00F849C3" w:rsidP="005307CF">
            <w:pPr>
              <w:rPr>
                <w:rStyle w:val="Strong"/>
                <w:b w:val="0"/>
                <w:bCs w:val="0"/>
              </w:rPr>
            </w:pPr>
            <w:r w:rsidRPr="003F4B8A">
              <w:rPr>
                <w:rStyle w:val="Strong"/>
                <w:b w:val="0"/>
                <w:bCs w:val="0"/>
              </w:rPr>
              <w:t>V0.4</w:t>
            </w:r>
          </w:p>
        </w:tc>
        <w:tc>
          <w:tcPr>
            <w:tcW w:w="2976" w:type="dxa"/>
          </w:tcPr>
          <w:p w14:paraId="4EA7DBD1" w14:textId="77777777" w:rsidR="00F849C3" w:rsidRPr="003F4B8A" w:rsidRDefault="00F849C3" w:rsidP="005307CF">
            <w:pPr>
              <w:rPr>
                <w:rStyle w:val="Strong"/>
                <w:b w:val="0"/>
                <w:bCs w:val="0"/>
              </w:rPr>
            </w:pPr>
            <w:r w:rsidRPr="003F4B8A">
              <w:rPr>
                <w:rStyle w:val="Strong"/>
                <w:b w:val="0"/>
                <w:bCs w:val="0"/>
              </w:rPr>
              <w:t>Vodafone</w:t>
            </w:r>
          </w:p>
        </w:tc>
        <w:tc>
          <w:tcPr>
            <w:tcW w:w="3112" w:type="dxa"/>
          </w:tcPr>
          <w:p w14:paraId="18A8BF90" w14:textId="77777777" w:rsidR="00F849C3" w:rsidRPr="003F4B8A" w:rsidRDefault="00F849C3" w:rsidP="005307CF">
            <w:pPr>
              <w:rPr>
                <w:rStyle w:val="Strong"/>
                <w:b w:val="0"/>
                <w:bCs w:val="0"/>
              </w:rPr>
            </w:pPr>
            <w:r w:rsidRPr="003F4B8A">
              <w:rPr>
                <w:rStyle w:val="Strong"/>
                <w:b w:val="0"/>
                <w:bCs w:val="0"/>
              </w:rPr>
              <w:t>Executive summary, body of the text, conclusion</w:t>
            </w:r>
          </w:p>
        </w:tc>
      </w:tr>
      <w:tr w:rsidR="002A1F15" w:rsidRPr="003F4B8A" w14:paraId="2C830792" w14:textId="77777777" w:rsidTr="00B01E8B">
        <w:tc>
          <w:tcPr>
            <w:tcW w:w="2361" w:type="dxa"/>
          </w:tcPr>
          <w:p w14:paraId="02085DC5" w14:textId="77777777" w:rsidR="00F849C3" w:rsidRPr="003F4B8A" w:rsidRDefault="00F849C3" w:rsidP="005307CF">
            <w:pPr>
              <w:rPr>
                <w:rStyle w:val="Strong"/>
                <w:b w:val="0"/>
                <w:bCs w:val="0"/>
              </w:rPr>
            </w:pPr>
            <w:r w:rsidRPr="003F4B8A">
              <w:rPr>
                <w:rStyle w:val="Strong"/>
                <w:b w:val="0"/>
                <w:bCs w:val="0"/>
              </w:rPr>
              <w:t>14/11/2019</w:t>
            </w:r>
          </w:p>
        </w:tc>
        <w:tc>
          <w:tcPr>
            <w:tcW w:w="1008" w:type="dxa"/>
          </w:tcPr>
          <w:p w14:paraId="16020E68" w14:textId="77777777" w:rsidR="00F849C3" w:rsidRPr="003F4B8A" w:rsidRDefault="00F849C3" w:rsidP="005307CF">
            <w:pPr>
              <w:rPr>
                <w:rStyle w:val="Strong"/>
                <w:b w:val="0"/>
                <w:bCs w:val="0"/>
              </w:rPr>
            </w:pPr>
            <w:r w:rsidRPr="003F4B8A">
              <w:rPr>
                <w:rStyle w:val="Strong"/>
                <w:b w:val="0"/>
                <w:bCs w:val="0"/>
              </w:rPr>
              <w:t>V0.5</w:t>
            </w:r>
          </w:p>
        </w:tc>
        <w:tc>
          <w:tcPr>
            <w:tcW w:w="2976" w:type="dxa"/>
          </w:tcPr>
          <w:p w14:paraId="67EF7C54" w14:textId="61D8537E" w:rsidR="00F849C3" w:rsidRPr="003F4B8A" w:rsidRDefault="00F849C3" w:rsidP="005307CF">
            <w:pPr>
              <w:rPr>
                <w:rStyle w:val="Strong"/>
                <w:b w:val="0"/>
                <w:bCs w:val="0"/>
              </w:rPr>
            </w:pPr>
            <w:r w:rsidRPr="003F4B8A">
              <w:rPr>
                <w:rStyle w:val="Strong"/>
                <w:b w:val="0"/>
                <w:bCs w:val="0"/>
              </w:rPr>
              <w:t>ESOA</w:t>
            </w:r>
            <w:r w:rsidR="00293D10">
              <w:rPr>
                <w:rStyle w:val="Strong"/>
                <w:b w:val="0"/>
                <w:bCs w:val="0"/>
              </w:rPr>
              <w:t xml:space="preserve"> Members</w:t>
            </w:r>
          </w:p>
        </w:tc>
        <w:tc>
          <w:tcPr>
            <w:tcW w:w="3112" w:type="dxa"/>
          </w:tcPr>
          <w:p w14:paraId="69819D79" w14:textId="77777777" w:rsidR="00F849C3" w:rsidRPr="003F4B8A" w:rsidRDefault="00FE65A0" w:rsidP="005307CF">
            <w:pPr>
              <w:rPr>
                <w:rStyle w:val="Strong"/>
                <w:b w:val="0"/>
                <w:bCs w:val="0"/>
              </w:rPr>
            </w:pPr>
            <w:r w:rsidRPr="005771E7">
              <w:rPr>
                <w:rStyle w:val="Strong"/>
                <w:b w:val="0"/>
                <w:bCs w:val="0"/>
              </w:rPr>
              <w:t>S</w:t>
            </w:r>
            <w:r w:rsidRPr="005771E7">
              <w:rPr>
                <w:rStyle w:val="Strong"/>
                <w:b w:val="0"/>
              </w:rPr>
              <w:t>ection 1 +</w:t>
            </w:r>
            <w:r>
              <w:rPr>
                <w:rStyle w:val="Strong"/>
              </w:rPr>
              <w:t xml:space="preserve"> </w:t>
            </w:r>
            <w:r w:rsidR="00F849C3" w:rsidRPr="003F4B8A">
              <w:rPr>
                <w:rStyle w:val="Strong"/>
                <w:b w:val="0"/>
                <w:bCs w:val="0"/>
              </w:rPr>
              <w:t>Responses to comments</w:t>
            </w:r>
          </w:p>
        </w:tc>
      </w:tr>
      <w:tr w:rsidR="002A1F15" w:rsidRPr="003F4B8A" w14:paraId="4F9CE167" w14:textId="77777777" w:rsidTr="00B01E8B">
        <w:tc>
          <w:tcPr>
            <w:tcW w:w="2361" w:type="dxa"/>
          </w:tcPr>
          <w:p w14:paraId="39C632FF" w14:textId="77777777" w:rsidR="00F849C3" w:rsidRPr="003F4B8A" w:rsidRDefault="002A1F15" w:rsidP="005307CF">
            <w:pPr>
              <w:rPr>
                <w:rStyle w:val="Strong"/>
                <w:b w:val="0"/>
                <w:bCs w:val="0"/>
              </w:rPr>
            </w:pPr>
            <w:r>
              <w:rPr>
                <w:rStyle w:val="Strong"/>
                <w:b w:val="0"/>
                <w:bCs w:val="0"/>
              </w:rPr>
              <w:t>2</w:t>
            </w:r>
            <w:r w:rsidR="00207D0D">
              <w:rPr>
                <w:rStyle w:val="Strong"/>
                <w:b w:val="0"/>
                <w:bCs w:val="0"/>
              </w:rPr>
              <w:t>2</w:t>
            </w:r>
            <w:r>
              <w:rPr>
                <w:rStyle w:val="Strong"/>
                <w:b w:val="0"/>
                <w:bCs w:val="0"/>
              </w:rPr>
              <w:t>/11/2019</w:t>
            </w:r>
          </w:p>
        </w:tc>
        <w:tc>
          <w:tcPr>
            <w:tcW w:w="1008" w:type="dxa"/>
          </w:tcPr>
          <w:p w14:paraId="039F3B01" w14:textId="77777777" w:rsidR="00F849C3" w:rsidRPr="003F4B8A" w:rsidRDefault="002A1F15" w:rsidP="005307CF">
            <w:pPr>
              <w:rPr>
                <w:rStyle w:val="Strong"/>
                <w:b w:val="0"/>
                <w:bCs w:val="0"/>
              </w:rPr>
            </w:pPr>
            <w:r>
              <w:rPr>
                <w:rStyle w:val="Strong"/>
                <w:b w:val="0"/>
                <w:bCs w:val="0"/>
              </w:rPr>
              <w:t>V0.6</w:t>
            </w:r>
          </w:p>
        </w:tc>
        <w:tc>
          <w:tcPr>
            <w:tcW w:w="2976" w:type="dxa"/>
          </w:tcPr>
          <w:p w14:paraId="0EA74B17" w14:textId="329AADB1" w:rsidR="00F849C3" w:rsidRPr="003F4B8A" w:rsidRDefault="002A1F15" w:rsidP="005307CF">
            <w:pPr>
              <w:rPr>
                <w:rStyle w:val="Strong"/>
                <w:b w:val="0"/>
                <w:bCs w:val="0"/>
              </w:rPr>
            </w:pPr>
            <w:r>
              <w:rPr>
                <w:rStyle w:val="Strong"/>
                <w:b w:val="0"/>
                <w:bCs w:val="0"/>
              </w:rPr>
              <w:t>ESOA</w:t>
            </w:r>
            <w:r w:rsidR="00293D10">
              <w:rPr>
                <w:rStyle w:val="Strong"/>
                <w:b w:val="0"/>
                <w:bCs w:val="0"/>
              </w:rPr>
              <w:t xml:space="preserve"> Members</w:t>
            </w:r>
          </w:p>
        </w:tc>
        <w:tc>
          <w:tcPr>
            <w:tcW w:w="3112" w:type="dxa"/>
          </w:tcPr>
          <w:p w14:paraId="42F86DE6" w14:textId="6ADA4C12" w:rsidR="00F849C3" w:rsidRPr="003F4B8A" w:rsidRDefault="00FE65A0" w:rsidP="005307CF">
            <w:pPr>
              <w:rPr>
                <w:rStyle w:val="Strong"/>
                <w:b w:val="0"/>
                <w:bCs w:val="0"/>
              </w:rPr>
            </w:pPr>
            <w:r w:rsidRPr="005771E7">
              <w:rPr>
                <w:rStyle w:val="Strong"/>
                <w:b w:val="0"/>
                <w:bCs w:val="0"/>
              </w:rPr>
              <w:t>S</w:t>
            </w:r>
            <w:r w:rsidRPr="005771E7">
              <w:rPr>
                <w:rStyle w:val="Strong"/>
                <w:b w:val="0"/>
              </w:rPr>
              <w:t>ection 4.9, c</w:t>
            </w:r>
            <w:r w:rsidR="002A1F15" w:rsidRPr="005771E7">
              <w:rPr>
                <w:rStyle w:val="Strong"/>
                <w:b w:val="0"/>
                <w:bCs w:val="0"/>
              </w:rPr>
              <w:t>onclusion</w:t>
            </w:r>
            <w:r w:rsidR="002A1F15">
              <w:rPr>
                <w:rStyle w:val="Strong"/>
                <w:b w:val="0"/>
                <w:bCs w:val="0"/>
              </w:rPr>
              <w:t>, edits to executive summary and responses to comments</w:t>
            </w:r>
          </w:p>
        </w:tc>
      </w:tr>
      <w:tr w:rsidR="00303AD8" w:rsidRPr="003F4B8A" w14:paraId="701681FD" w14:textId="77777777" w:rsidTr="00B01E8B">
        <w:tc>
          <w:tcPr>
            <w:tcW w:w="2361" w:type="dxa"/>
          </w:tcPr>
          <w:p w14:paraId="2170F0BD" w14:textId="2A85AC71" w:rsidR="00303AD8" w:rsidRDefault="00303AD8" w:rsidP="005307CF">
            <w:pPr>
              <w:rPr>
                <w:rStyle w:val="Strong"/>
                <w:b w:val="0"/>
                <w:bCs w:val="0"/>
              </w:rPr>
            </w:pPr>
            <w:r>
              <w:rPr>
                <w:rStyle w:val="Strong"/>
                <w:b w:val="0"/>
                <w:bCs w:val="0"/>
              </w:rPr>
              <w:t>26/11/2019</w:t>
            </w:r>
          </w:p>
        </w:tc>
        <w:tc>
          <w:tcPr>
            <w:tcW w:w="1008" w:type="dxa"/>
          </w:tcPr>
          <w:p w14:paraId="04D05982" w14:textId="65352352" w:rsidR="00303AD8" w:rsidRDefault="00303AD8" w:rsidP="005307CF">
            <w:pPr>
              <w:rPr>
                <w:rStyle w:val="Strong"/>
                <w:b w:val="0"/>
                <w:bCs w:val="0"/>
              </w:rPr>
            </w:pPr>
            <w:r>
              <w:rPr>
                <w:rStyle w:val="Strong"/>
                <w:b w:val="0"/>
                <w:bCs w:val="0"/>
              </w:rPr>
              <w:t>V0.7</w:t>
            </w:r>
          </w:p>
        </w:tc>
        <w:tc>
          <w:tcPr>
            <w:tcW w:w="2976" w:type="dxa"/>
          </w:tcPr>
          <w:p w14:paraId="48067158" w14:textId="799FB8E7" w:rsidR="00303AD8" w:rsidRDefault="00303AD8" w:rsidP="005307CF">
            <w:pPr>
              <w:rPr>
                <w:rStyle w:val="Strong"/>
                <w:b w:val="0"/>
                <w:bCs w:val="0"/>
              </w:rPr>
            </w:pPr>
            <w:r>
              <w:rPr>
                <w:rStyle w:val="Strong"/>
                <w:b w:val="0"/>
                <w:bCs w:val="0"/>
              </w:rPr>
              <w:t>ESOA</w:t>
            </w:r>
            <w:r w:rsidR="00293D10">
              <w:rPr>
                <w:rStyle w:val="Strong"/>
                <w:b w:val="0"/>
                <w:bCs w:val="0"/>
              </w:rPr>
              <w:t xml:space="preserve"> Members</w:t>
            </w:r>
          </w:p>
        </w:tc>
        <w:tc>
          <w:tcPr>
            <w:tcW w:w="3112" w:type="dxa"/>
          </w:tcPr>
          <w:p w14:paraId="3A3721BF" w14:textId="3280F161" w:rsidR="00303AD8" w:rsidRPr="005771E7" w:rsidRDefault="00303AD8" w:rsidP="005307CF">
            <w:pPr>
              <w:rPr>
                <w:rStyle w:val="Strong"/>
                <w:b w:val="0"/>
                <w:bCs w:val="0"/>
              </w:rPr>
            </w:pPr>
            <w:r>
              <w:rPr>
                <w:rStyle w:val="Strong"/>
                <w:b w:val="0"/>
                <w:bCs w:val="0"/>
              </w:rPr>
              <w:t>Review of executive summary</w:t>
            </w:r>
            <w:r w:rsidR="00992019">
              <w:rPr>
                <w:rStyle w:val="Strong"/>
                <w:b w:val="0"/>
                <w:bCs w:val="0"/>
              </w:rPr>
              <w:t>,</w:t>
            </w:r>
            <w:r w:rsidR="00992019">
              <w:rPr>
                <w:rStyle w:val="Strong"/>
              </w:rPr>
              <w:t xml:space="preserve"> </w:t>
            </w:r>
            <w:r w:rsidR="00992019" w:rsidRPr="00992019">
              <w:rPr>
                <w:rStyle w:val="Strong"/>
                <w:b w:val="0"/>
              </w:rPr>
              <w:t>section 4.9</w:t>
            </w:r>
            <w:r w:rsidR="001555CB">
              <w:rPr>
                <w:rStyle w:val="Strong"/>
                <w:b w:val="0"/>
                <w:bCs w:val="0"/>
              </w:rPr>
              <w:t xml:space="preserve"> </w:t>
            </w:r>
            <w:r w:rsidR="001555CB" w:rsidRPr="001555CB">
              <w:rPr>
                <w:rStyle w:val="Strong"/>
                <w:b w:val="0"/>
              </w:rPr>
              <w:t>and conclusion</w:t>
            </w:r>
          </w:p>
        </w:tc>
      </w:tr>
      <w:tr w:rsidR="0070233C" w:rsidRPr="003F4B8A" w14:paraId="6635D4D8" w14:textId="77777777" w:rsidTr="00B01E8B">
        <w:tc>
          <w:tcPr>
            <w:tcW w:w="2361" w:type="dxa"/>
          </w:tcPr>
          <w:p w14:paraId="665C9945" w14:textId="3A3358A2" w:rsidR="0070233C" w:rsidRDefault="0070233C" w:rsidP="005307CF">
            <w:pPr>
              <w:rPr>
                <w:rStyle w:val="Strong"/>
                <w:b w:val="0"/>
                <w:bCs w:val="0"/>
              </w:rPr>
            </w:pPr>
            <w:r>
              <w:rPr>
                <w:rStyle w:val="Strong"/>
                <w:b w:val="0"/>
                <w:bCs w:val="0"/>
              </w:rPr>
              <w:t>27/11/2019</w:t>
            </w:r>
          </w:p>
        </w:tc>
        <w:tc>
          <w:tcPr>
            <w:tcW w:w="1008" w:type="dxa"/>
          </w:tcPr>
          <w:p w14:paraId="0970E335" w14:textId="5EDC037C" w:rsidR="0070233C" w:rsidRDefault="0070233C" w:rsidP="005307CF">
            <w:pPr>
              <w:rPr>
                <w:rStyle w:val="Strong"/>
                <w:b w:val="0"/>
                <w:bCs w:val="0"/>
              </w:rPr>
            </w:pPr>
            <w:r>
              <w:rPr>
                <w:rStyle w:val="Strong"/>
                <w:b w:val="0"/>
                <w:bCs w:val="0"/>
              </w:rPr>
              <w:t>V0.8</w:t>
            </w:r>
          </w:p>
        </w:tc>
        <w:tc>
          <w:tcPr>
            <w:tcW w:w="2976" w:type="dxa"/>
          </w:tcPr>
          <w:p w14:paraId="4AC92B64" w14:textId="397E9493" w:rsidR="0070233C" w:rsidRDefault="0070233C" w:rsidP="005307CF">
            <w:pPr>
              <w:rPr>
                <w:rStyle w:val="Strong"/>
                <w:b w:val="0"/>
                <w:bCs w:val="0"/>
              </w:rPr>
            </w:pPr>
            <w:r>
              <w:rPr>
                <w:rStyle w:val="Strong"/>
                <w:b w:val="0"/>
                <w:bCs w:val="0"/>
              </w:rPr>
              <w:t>NGMN</w:t>
            </w:r>
          </w:p>
        </w:tc>
        <w:tc>
          <w:tcPr>
            <w:tcW w:w="3112" w:type="dxa"/>
          </w:tcPr>
          <w:p w14:paraId="22926B94" w14:textId="44C8A9B0" w:rsidR="0070233C" w:rsidRDefault="0070233C" w:rsidP="005307CF">
            <w:pPr>
              <w:rPr>
                <w:rStyle w:val="Strong"/>
                <w:b w:val="0"/>
                <w:bCs w:val="0"/>
              </w:rPr>
            </w:pPr>
            <w:r>
              <w:rPr>
                <w:rStyle w:val="Strong"/>
                <w:b w:val="0"/>
                <w:bCs w:val="0"/>
              </w:rPr>
              <w:t>Add contribution of Turkcell and Telus Review of conclusion.</w:t>
            </w:r>
          </w:p>
        </w:tc>
      </w:tr>
    </w:tbl>
    <w:p w14:paraId="508005E2" w14:textId="244A55AD" w:rsidR="004F3AAD" w:rsidRPr="003F4B8A" w:rsidRDefault="004F3AAD" w:rsidP="008051F8">
      <w:pPr>
        <w:rPr>
          <w:rStyle w:val="Strong"/>
          <w:b w:val="0"/>
          <w:bCs w:val="0"/>
        </w:rPr>
      </w:pPr>
    </w:p>
    <w:p w14:paraId="5A6E844B" w14:textId="77777777" w:rsidR="005307CF" w:rsidRPr="003F4B8A" w:rsidRDefault="005307CF" w:rsidP="008051F8">
      <w:pPr>
        <w:rPr>
          <w:rStyle w:val="Strong"/>
          <w:b w:val="0"/>
          <w:bCs w:val="0"/>
        </w:rPr>
      </w:pPr>
    </w:p>
    <w:p w14:paraId="5CD61F3D" w14:textId="77777777" w:rsidR="005307CF" w:rsidRPr="003F4B8A" w:rsidRDefault="005307CF" w:rsidP="008051F8">
      <w:pPr>
        <w:rPr>
          <w:rStyle w:val="Strong"/>
          <w:b w:val="0"/>
          <w:bCs w:val="0"/>
        </w:rPr>
      </w:pPr>
    </w:p>
    <w:p w14:paraId="1D7959E1" w14:textId="77777777" w:rsidR="005307CF" w:rsidRPr="003F4B8A" w:rsidRDefault="005307CF" w:rsidP="008051F8">
      <w:pPr>
        <w:rPr>
          <w:rStyle w:val="Strong"/>
          <w:b w:val="0"/>
          <w:bCs w:val="0"/>
        </w:rPr>
      </w:pPr>
    </w:p>
    <w:p w14:paraId="5379C3BC" w14:textId="77777777" w:rsidR="005B54A3" w:rsidRPr="003F4B8A" w:rsidRDefault="005B54A3" w:rsidP="008051F8">
      <w:pPr>
        <w:rPr>
          <w:rStyle w:val="Strong"/>
          <w:b w:val="0"/>
          <w:bCs w:val="0"/>
        </w:rPr>
      </w:pPr>
    </w:p>
    <w:p w14:paraId="0156E994" w14:textId="77777777" w:rsidR="005B54A3" w:rsidRPr="00B35D9D" w:rsidRDefault="00B01E8B" w:rsidP="008051F8">
      <w:pPr>
        <w:rPr>
          <w:rStyle w:val="BookTitle"/>
        </w:rPr>
      </w:pPr>
      <w:r w:rsidRPr="00B35D9D">
        <w:rPr>
          <w:rStyle w:val="BookTitle"/>
        </w:rPr>
        <w:br w:type="page"/>
      </w:r>
    </w:p>
    <w:p w14:paraId="3210AE35" w14:textId="77777777" w:rsidR="00B01E8B" w:rsidRPr="00B35D9D" w:rsidRDefault="00B01E8B" w:rsidP="00F5483A"/>
    <w:p w14:paraId="44F7F28F" w14:textId="77777777" w:rsidR="00F5483A" w:rsidRPr="00B35D9D" w:rsidRDefault="00F5483A" w:rsidP="00F5483A">
      <w:r w:rsidRPr="00B35D9D">
        <w:t>Contents</w:t>
      </w:r>
    </w:p>
    <w:p w14:paraId="35D8070B" w14:textId="77777777" w:rsidR="00696EA0" w:rsidRDefault="00415A59">
      <w:pPr>
        <w:pStyle w:val="TOC1"/>
        <w:tabs>
          <w:tab w:val="left" w:pos="380"/>
          <w:tab w:val="right" w:leader="dot" w:pos="9231"/>
        </w:tabs>
        <w:rPr>
          <w:rFonts w:eastAsiaTheme="minorEastAsia" w:cstheme="minorBidi"/>
          <w:b w:val="0"/>
          <w:bCs w:val="0"/>
          <w:caps w:val="0"/>
          <w:noProof/>
          <w:spacing w:val="0"/>
          <w:sz w:val="22"/>
          <w:szCs w:val="22"/>
          <w:lang w:val="en-US" w:eastAsia="en-US"/>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25773410" w:history="1">
        <w:r w:rsidR="00696EA0" w:rsidRPr="00B444C0">
          <w:rPr>
            <w:rStyle w:val="Hyperlink"/>
            <w:noProof/>
          </w:rPr>
          <w:t>1</w:t>
        </w:r>
        <w:r w:rsidR="00696EA0">
          <w:rPr>
            <w:rFonts w:eastAsiaTheme="minorEastAsia" w:cstheme="minorBidi"/>
            <w:b w:val="0"/>
            <w:bCs w:val="0"/>
            <w:caps w:val="0"/>
            <w:noProof/>
            <w:spacing w:val="0"/>
            <w:sz w:val="22"/>
            <w:szCs w:val="22"/>
            <w:lang w:val="en-US" w:eastAsia="en-US"/>
          </w:rPr>
          <w:tab/>
        </w:r>
        <w:r w:rsidR="00696EA0" w:rsidRPr="00B444C0">
          <w:rPr>
            <w:rStyle w:val="Hyperlink"/>
            <w:noProof/>
          </w:rPr>
          <w:t>Introduction</w:t>
        </w:r>
        <w:r w:rsidR="00696EA0">
          <w:rPr>
            <w:noProof/>
            <w:webHidden/>
          </w:rPr>
          <w:tab/>
        </w:r>
        <w:r w:rsidR="00696EA0">
          <w:rPr>
            <w:noProof/>
            <w:webHidden/>
          </w:rPr>
          <w:fldChar w:fldCharType="begin"/>
        </w:r>
        <w:r w:rsidR="00696EA0">
          <w:rPr>
            <w:noProof/>
            <w:webHidden/>
          </w:rPr>
          <w:instrText xml:space="preserve"> PAGEREF _Toc25773410 \h </w:instrText>
        </w:r>
        <w:r w:rsidR="00696EA0">
          <w:rPr>
            <w:noProof/>
            <w:webHidden/>
          </w:rPr>
        </w:r>
        <w:r w:rsidR="00696EA0">
          <w:rPr>
            <w:noProof/>
            <w:webHidden/>
          </w:rPr>
          <w:fldChar w:fldCharType="separate"/>
        </w:r>
        <w:r w:rsidR="00696EA0">
          <w:rPr>
            <w:noProof/>
            <w:webHidden/>
          </w:rPr>
          <w:t>9</w:t>
        </w:r>
        <w:r w:rsidR="00696EA0">
          <w:rPr>
            <w:noProof/>
            <w:webHidden/>
          </w:rPr>
          <w:fldChar w:fldCharType="end"/>
        </w:r>
      </w:hyperlink>
    </w:p>
    <w:p w14:paraId="3B92F1CF"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11" w:history="1">
        <w:r w:rsidR="00696EA0" w:rsidRPr="00B444C0">
          <w:rPr>
            <w:rStyle w:val="Hyperlink"/>
            <w:noProof/>
          </w:rPr>
          <w:t>1.1</w:t>
        </w:r>
        <w:r w:rsidR="00696EA0">
          <w:rPr>
            <w:rFonts w:eastAsiaTheme="minorEastAsia" w:cstheme="minorBidi"/>
            <w:smallCaps w:val="0"/>
            <w:noProof/>
            <w:spacing w:val="0"/>
            <w:sz w:val="22"/>
            <w:szCs w:val="22"/>
            <w:lang w:val="en-US" w:eastAsia="en-US"/>
          </w:rPr>
          <w:tab/>
        </w:r>
        <w:r w:rsidR="00696EA0" w:rsidRPr="00B444C0">
          <w:rPr>
            <w:rStyle w:val="Hyperlink"/>
            <w:noProof/>
          </w:rPr>
          <w:t>Context and Rationale for Position Paper</w:t>
        </w:r>
        <w:r w:rsidR="00696EA0">
          <w:rPr>
            <w:noProof/>
            <w:webHidden/>
          </w:rPr>
          <w:tab/>
        </w:r>
        <w:r w:rsidR="00696EA0">
          <w:rPr>
            <w:noProof/>
            <w:webHidden/>
          </w:rPr>
          <w:fldChar w:fldCharType="begin"/>
        </w:r>
        <w:r w:rsidR="00696EA0">
          <w:rPr>
            <w:noProof/>
            <w:webHidden/>
          </w:rPr>
          <w:instrText xml:space="preserve"> PAGEREF _Toc25773411 \h </w:instrText>
        </w:r>
        <w:r w:rsidR="00696EA0">
          <w:rPr>
            <w:noProof/>
            <w:webHidden/>
          </w:rPr>
        </w:r>
        <w:r w:rsidR="00696EA0">
          <w:rPr>
            <w:noProof/>
            <w:webHidden/>
          </w:rPr>
          <w:fldChar w:fldCharType="separate"/>
        </w:r>
        <w:r w:rsidR="00696EA0">
          <w:rPr>
            <w:noProof/>
            <w:webHidden/>
          </w:rPr>
          <w:t>9</w:t>
        </w:r>
        <w:r w:rsidR="00696EA0">
          <w:rPr>
            <w:noProof/>
            <w:webHidden/>
          </w:rPr>
          <w:fldChar w:fldCharType="end"/>
        </w:r>
      </w:hyperlink>
    </w:p>
    <w:p w14:paraId="0F53709D"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12" w:history="1">
        <w:r w:rsidR="00696EA0" w:rsidRPr="00B444C0">
          <w:rPr>
            <w:rStyle w:val="Hyperlink"/>
            <w:noProof/>
          </w:rPr>
          <w:t>1.2</w:t>
        </w:r>
        <w:r w:rsidR="00696EA0">
          <w:rPr>
            <w:rFonts w:eastAsiaTheme="minorEastAsia" w:cstheme="minorBidi"/>
            <w:smallCaps w:val="0"/>
            <w:noProof/>
            <w:spacing w:val="0"/>
            <w:sz w:val="22"/>
            <w:szCs w:val="22"/>
            <w:lang w:val="en-US" w:eastAsia="en-US"/>
          </w:rPr>
          <w:tab/>
        </w:r>
        <w:r w:rsidR="00696EA0" w:rsidRPr="00B444C0">
          <w:rPr>
            <w:rStyle w:val="Hyperlink"/>
            <w:noProof/>
          </w:rPr>
          <w:t>Approach</w:t>
        </w:r>
        <w:r w:rsidR="00696EA0">
          <w:rPr>
            <w:noProof/>
            <w:webHidden/>
          </w:rPr>
          <w:tab/>
        </w:r>
        <w:r w:rsidR="00696EA0">
          <w:rPr>
            <w:noProof/>
            <w:webHidden/>
          </w:rPr>
          <w:fldChar w:fldCharType="begin"/>
        </w:r>
        <w:r w:rsidR="00696EA0">
          <w:rPr>
            <w:noProof/>
            <w:webHidden/>
          </w:rPr>
          <w:instrText xml:space="preserve"> PAGEREF _Toc25773412 \h </w:instrText>
        </w:r>
        <w:r w:rsidR="00696EA0">
          <w:rPr>
            <w:noProof/>
            <w:webHidden/>
          </w:rPr>
        </w:r>
        <w:r w:rsidR="00696EA0">
          <w:rPr>
            <w:noProof/>
            <w:webHidden/>
          </w:rPr>
          <w:fldChar w:fldCharType="separate"/>
        </w:r>
        <w:r w:rsidR="00696EA0">
          <w:rPr>
            <w:noProof/>
            <w:webHidden/>
          </w:rPr>
          <w:t>9</w:t>
        </w:r>
        <w:r w:rsidR="00696EA0">
          <w:rPr>
            <w:noProof/>
            <w:webHidden/>
          </w:rPr>
          <w:fldChar w:fldCharType="end"/>
        </w:r>
      </w:hyperlink>
    </w:p>
    <w:p w14:paraId="0F13E56B" w14:textId="77777777" w:rsidR="00696EA0" w:rsidRDefault="004931E3">
      <w:pPr>
        <w:pStyle w:val="TOC1"/>
        <w:tabs>
          <w:tab w:val="left" w:pos="380"/>
          <w:tab w:val="right" w:leader="dot" w:pos="9231"/>
        </w:tabs>
        <w:rPr>
          <w:rFonts w:eastAsiaTheme="minorEastAsia" w:cstheme="minorBidi"/>
          <w:b w:val="0"/>
          <w:bCs w:val="0"/>
          <w:caps w:val="0"/>
          <w:noProof/>
          <w:spacing w:val="0"/>
          <w:sz w:val="22"/>
          <w:szCs w:val="22"/>
          <w:lang w:val="en-US" w:eastAsia="en-US"/>
        </w:rPr>
      </w:pPr>
      <w:hyperlink w:anchor="_Toc25773413" w:history="1">
        <w:r w:rsidR="00696EA0" w:rsidRPr="00B444C0">
          <w:rPr>
            <w:rStyle w:val="Hyperlink"/>
            <w:noProof/>
          </w:rPr>
          <w:t>2</w:t>
        </w:r>
        <w:r w:rsidR="00696EA0">
          <w:rPr>
            <w:rFonts w:eastAsiaTheme="minorEastAsia" w:cstheme="minorBidi"/>
            <w:b w:val="0"/>
            <w:bCs w:val="0"/>
            <w:caps w:val="0"/>
            <w:noProof/>
            <w:spacing w:val="0"/>
            <w:sz w:val="22"/>
            <w:szCs w:val="22"/>
            <w:lang w:val="en-US" w:eastAsia="en-US"/>
          </w:rPr>
          <w:tab/>
        </w:r>
        <w:r w:rsidR="00696EA0" w:rsidRPr="00B444C0">
          <w:rPr>
            <w:rStyle w:val="Hyperlink"/>
            <w:noProof/>
          </w:rPr>
          <w:t>NON-TERRESTRIAL Networks presentation</w:t>
        </w:r>
        <w:r w:rsidR="00696EA0">
          <w:rPr>
            <w:noProof/>
            <w:webHidden/>
          </w:rPr>
          <w:tab/>
        </w:r>
        <w:r w:rsidR="00696EA0">
          <w:rPr>
            <w:noProof/>
            <w:webHidden/>
          </w:rPr>
          <w:fldChar w:fldCharType="begin"/>
        </w:r>
        <w:r w:rsidR="00696EA0">
          <w:rPr>
            <w:noProof/>
            <w:webHidden/>
          </w:rPr>
          <w:instrText xml:space="preserve"> PAGEREF _Toc25773413 \h </w:instrText>
        </w:r>
        <w:r w:rsidR="00696EA0">
          <w:rPr>
            <w:noProof/>
            <w:webHidden/>
          </w:rPr>
        </w:r>
        <w:r w:rsidR="00696EA0">
          <w:rPr>
            <w:noProof/>
            <w:webHidden/>
          </w:rPr>
          <w:fldChar w:fldCharType="separate"/>
        </w:r>
        <w:r w:rsidR="00696EA0">
          <w:rPr>
            <w:noProof/>
            <w:webHidden/>
          </w:rPr>
          <w:t>9</w:t>
        </w:r>
        <w:r w:rsidR="00696EA0">
          <w:rPr>
            <w:noProof/>
            <w:webHidden/>
          </w:rPr>
          <w:fldChar w:fldCharType="end"/>
        </w:r>
      </w:hyperlink>
    </w:p>
    <w:p w14:paraId="0954FE0F"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14" w:history="1">
        <w:r w:rsidR="00696EA0" w:rsidRPr="00B444C0">
          <w:rPr>
            <w:rStyle w:val="Hyperlink"/>
            <w:noProof/>
          </w:rPr>
          <w:t>2.1</w:t>
        </w:r>
        <w:r w:rsidR="00696EA0">
          <w:rPr>
            <w:rFonts w:eastAsiaTheme="minorEastAsia" w:cstheme="minorBidi"/>
            <w:smallCaps w:val="0"/>
            <w:noProof/>
            <w:spacing w:val="0"/>
            <w:sz w:val="22"/>
            <w:szCs w:val="22"/>
            <w:lang w:val="en-US" w:eastAsia="en-US"/>
          </w:rPr>
          <w:tab/>
        </w:r>
        <w:r w:rsidR="00696EA0" w:rsidRPr="00B444C0">
          <w:rPr>
            <w:rStyle w:val="Hyperlink"/>
            <w:noProof/>
          </w:rPr>
          <w:t>Operators Requirement for Rural Environments</w:t>
        </w:r>
        <w:r w:rsidR="00696EA0">
          <w:rPr>
            <w:noProof/>
            <w:webHidden/>
          </w:rPr>
          <w:tab/>
        </w:r>
        <w:r w:rsidR="00696EA0">
          <w:rPr>
            <w:noProof/>
            <w:webHidden/>
          </w:rPr>
          <w:fldChar w:fldCharType="begin"/>
        </w:r>
        <w:r w:rsidR="00696EA0">
          <w:rPr>
            <w:noProof/>
            <w:webHidden/>
          </w:rPr>
          <w:instrText xml:space="preserve"> PAGEREF _Toc25773414 \h </w:instrText>
        </w:r>
        <w:r w:rsidR="00696EA0">
          <w:rPr>
            <w:noProof/>
            <w:webHidden/>
          </w:rPr>
        </w:r>
        <w:r w:rsidR="00696EA0">
          <w:rPr>
            <w:noProof/>
            <w:webHidden/>
          </w:rPr>
          <w:fldChar w:fldCharType="separate"/>
        </w:r>
        <w:r w:rsidR="00696EA0">
          <w:rPr>
            <w:noProof/>
            <w:webHidden/>
          </w:rPr>
          <w:t>9</w:t>
        </w:r>
        <w:r w:rsidR="00696EA0">
          <w:rPr>
            <w:noProof/>
            <w:webHidden/>
          </w:rPr>
          <w:fldChar w:fldCharType="end"/>
        </w:r>
      </w:hyperlink>
    </w:p>
    <w:p w14:paraId="1CA3442B"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15" w:history="1">
        <w:r w:rsidR="00696EA0" w:rsidRPr="00B444C0">
          <w:rPr>
            <w:rStyle w:val="Hyperlink"/>
            <w:noProof/>
          </w:rPr>
          <w:t>2.2</w:t>
        </w:r>
        <w:r w:rsidR="00696EA0">
          <w:rPr>
            <w:rFonts w:eastAsiaTheme="minorEastAsia" w:cstheme="minorBidi"/>
            <w:smallCaps w:val="0"/>
            <w:noProof/>
            <w:spacing w:val="0"/>
            <w:sz w:val="22"/>
            <w:szCs w:val="22"/>
            <w:lang w:val="en-US" w:eastAsia="en-US"/>
          </w:rPr>
          <w:tab/>
        </w:r>
        <w:r w:rsidR="00696EA0" w:rsidRPr="00B444C0">
          <w:rPr>
            <w:rStyle w:val="Hyperlink"/>
            <w:noProof/>
          </w:rPr>
          <w:t>Non-Terrestrial Networks (NTN)</w:t>
        </w:r>
        <w:r w:rsidR="00696EA0">
          <w:rPr>
            <w:noProof/>
            <w:webHidden/>
          </w:rPr>
          <w:tab/>
        </w:r>
        <w:r w:rsidR="00696EA0">
          <w:rPr>
            <w:noProof/>
            <w:webHidden/>
          </w:rPr>
          <w:fldChar w:fldCharType="begin"/>
        </w:r>
        <w:r w:rsidR="00696EA0">
          <w:rPr>
            <w:noProof/>
            <w:webHidden/>
          </w:rPr>
          <w:instrText xml:space="preserve"> PAGEREF _Toc25773415 \h </w:instrText>
        </w:r>
        <w:r w:rsidR="00696EA0">
          <w:rPr>
            <w:noProof/>
            <w:webHidden/>
          </w:rPr>
        </w:r>
        <w:r w:rsidR="00696EA0">
          <w:rPr>
            <w:noProof/>
            <w:webHidden/>
          </w:rPr>
          <w:fldChar w:fldCharType="separate"/>
        </w:r>
        <w:r w:rsidR="00696EA0">
          <w:rPr>
            <w:noProof/>
            <w:webHidden/>
          </w:rPr>
          <w:t>10</w:t>
        </w:r>
        <w:r w:rsidR="00696EA0">
          <w:rPr>
            <w:noProof/>
            <w:webHidden/>
          </w:rPr>
          <w:fldChar w:fldCharType="end"/>
        </w:r>
      </w:hyperlink>
    </w:p>
    <w:p w14:paraId="3E7ADA5F"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16" w:history="1">
        <w:r w:rsidR="00696EA0" w:rsidRPr="00B444C0">
          <w:rPr>
            <w:rStyle w:val="Hyperlink"/>
            <w:noProof/>
          </w:rPr>
          <w:t>2.3</w:t>
        </w:r>
        <w:r w:rsidR="00696EA0">
          <w:rPr>
            <w:rFonts w:eastAsiaTheme="minorEastAsia" w:cstheme="minorBidi"/>
            <w:smallCaps w:val="0"/>
            <w:noProof/>
            <w:spacing w:val="0"/>
            <w:sz w:val="22"/>
            <w:szCs w:val="22"/>
            <w:lang w:val="en-US" w:eastAsia="en-US"/>
          </w:rPr>
          <w:tab/>
        </w:r>
        <w:r w:rsidR="00696EA0" w:rsidRPr="00B444C0">
          <w:rPr>
            <w:rStyle w:val="Hyperlink"/>
            <w:noProof/>
          </w:rPr>
          <w:t>NTN integration in 5G system – 3GPP Context</w:t>
        </w:r>
        <w:r w:rsidR="00696EA0">
          <w:rPr>
            <w:noProof/>
            <w:webHidden/>
          </w:rPr>
          <w:tab/>
        </w:r>
        <w:r w:rsidR="00696EA0">
          <w:rPr>
            <w:noProof/>
            <w:webHidden/>
          </w:rPr>
          <w:fldChar w:fldCharType="begin"/>
        </w:r>
        <w:r w:rsidR="00696EA0">
          <w:rPr>
            <w:noProof/>
            <w:webHidden/>
          </w:rPr>
          <w:instrText xml:space="preserve"> PAGEREF _Toc25773416 \h </w:instrText>
        </w:r>
        <w:r w:rsidR="00696EA0">
          <w:rPr>
            <w:noProof/>
            <w:webHidden/>
          </w:rPr>
        </w:r>
        <w:r w:rsidR="00696EA0">
          <w:rPr>
            <w:noProof/>
            <w:webHidden/>
          </w:rPr>
          <w:fldChar w:fldCharType="separate"/>
        </w:r>
        <w:r w:rsidR="00696EA0">
          <w:rPr>
            <w:noProof/>
            <w:webHidden/>
          </w:rPr>
          <w:t>10</w:t>
        </w:r>
        <w:r w:rsidR="00696EA0">
          <w:rPr>
            <w:noProof/>
            <w:webHidden/>
          </w:rPr>
          <w:fldChar w:fldCharType="end"/>
        </w:r>
      </w:hyperlink>
    </w:p>
    <w:p w14:paraId="0A18438F"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17" w:history="1">
        <w:r w:rsidR="00696EA0" w:rsidRPr="00B444C0">
          <w:rPr>
            <w:rStyle w:val="Hyperlink"/>
            <w:noProof/>
          </w:rPr>
          <w:t>2.4</w:t>
        </w:r>
        <w:r w:rsidR="00696EA0">
          <w:rPr>
            <w:rFonts w:eastAsiaTheme="minorEastAsia" w:cstheme="minorBidi"/>
            <w:smallCaps w:val="0"/>
            <w:noProof/>
            <w:spacing w:val="0"/>
            <w:sz w:val="22"/>
            <w:szCs w:val="22"/>
            <w:lang w:val="en-US" w:eastAsia="en-US"/>
          </w:rPr>
          <w:tab/>
        </w:r>
        <w:r w:rsidR="00696EA0" w:rsidRPr="00B444C0">
          <w:rPr>
            <w:rStyle w:val="Hyperlink"/>
            <w:noProof/>
          </w:rPr>
          <w:t>NTN identified as promising solution</w:t>
        </w:r>
        <w:r w:rsidR="00696EA0">
          <w:rPr>
            <w:noProof/>
            <w:webHidden/>
          </w:rPr>
          <w:tab/>
        </w:r>
        <w:r w:rsidR="00696EA0">
          <w:rPr>
            <w:noProof/>
            <w:webHidden/>
          </w:rPr>
          <w:fldChar w:fldCharType="begin"/>
        </w:r>
        <w:r w:rsidR="00696EA0">
          <w:rPr>
            <w:noProof/>
            <w:webHidden/>
          </w:rPr>
          <w:instrText xml:space="preserve"> PAGEREF _Toc25773417 \h </w:instrText>
        </w:r>
        <w:r w:rsidR="00696EA0">
          <w:rPr>
            <w:noProof/>
            <w:webHidden/>
          </w:rPr>
        </w:r>
        <w:r w:rsidR="00696EA0">
          <w:rPr>
            <w:noProof/>
            <w:webHidden/>
          </w:rPr>
          <w:fldChar w:fldCharType="separate"/>
        </w:r>
        <w:r w:rsidR="00696EA0">
          <w:rPr>
            <w:noProof/>
            <w:webHidden/>
          </w:rPr>
          <w:t>10</w:t>
        </w:r>
        <w:r w:rsidR="00696EA0">
          <w:rPr>
            <w:noProof/>
            <w:webHidden/>
          </w:rPr>
          <w:fldChar w:fldCharType="end"/>
        </w:r>
      </w:hyperlink>
    </w:p>
    <w:p w14:paraId="5FE47EA4" w14:textId="77777777" w:rsidR="00696EA0" w:rsidRDefault="004931E3">
      <w:pPr>
        <w:pStyle w:val="TOC1"/>
        <w:tabs>
          <w:tab w:val="left" w:pos="380"/>
          <w:tab w:val="right" w:leader="dot" w:pos="9231"/>
        </w:tabs>
        <w:rPr>
          <w:rFonts w:eastAsiaTheme="minorEastAsia" w:cstheme="minorBidi"/>
          <w:b w:val="0"/>
          <w:bCs w:val="0"/>
          <w:caps w:val="0"/>
          <w:noProof/>
          <w:spacing w:val="0"/>
          <w:sz w:val="22"/>
          <w:szCs w:val="22"/>
          <w:lang w:val="en-US" w:eastAsia="en-US"/>
        </w:rPr>
      </w:pPr>
      <w:hyperlink w:anchor="_Toc25773418" w:history="1">
        <w:r w:rsidR="00696EA0" w:rsidRPr="00B444C0">
          <w:rPr>
            <w:rStyle w:val="Hyperlink"/>
            <w:noProof/>
          </w:rPr>
          <w:t>3</w:t>
        </w:r>
        <w:r w:rsidR="00696EA0">
          <w:rPr>
            <w:rFonts w:eastAsiaTheme="minorEastAsia" w:cstheme="minorBidi"/>
            <w:b w:val="0"/>
            <w:bCs w:val="0"/>
            <w:caps w:val="0"/>
            <w:noProof/>
            <w:spacing w:val="0"/>
            <w:sz w:val="22"/>
            <w:szCs w:val="22"/>
            <w:lang w:val="en-US" w:eastAsia="en-US"/>
          </w:rPr>
          <w:tab/>
        </w:r>
        <w:r w:rsidR="00696EA0" w:rsidRPr="00B444C0">
          <w:rPr>
            <w:rStyle w:val="Hyperlink"/>
            <w:noProof/>
          </w:rPr>
          <w:t>Deployment scenario definition</w:t>
        </w:r>
        <w:r w:rsidR="00696EA0">
          <w:rPr>
            <w:noProof/>
            <w:webHidden/>
          </w:rPr>
          <w:tab/>
        </w:r>
        <w:r w:rsidR="00696EA0">
          <w:rPr>
            <w:noProof/>
            <w:webHidden/>
          </w:rPr>
          <w:fldChar w:fldCharType="begin"/>
        </w:r>
        <w:r w:rsidR="00696EA0">
          <w:rPr>
            <w:noProof/>
            <w:webHidden/>
          </w:rPr>
          <w:instrText xml:space="preserve"> PAGEREF _Toc25773418 \h </w:instrText>
        </w:r>
        <w:r w:rsidR="00696EA0">
          <w:rPr>
            <w:noProof/>
            <w:webHidden/>
          </w:rPr>
        </w:r>
        <w:r w:rsidR="00696EA0">
          <w:rPr>
            <w:noProof/>
            <w:webHidden/>
          </w:rPr>
          <w:fldChar w:fldCharType="separate"/>
        </w:r>
        <w:r w:rsidR="00696EA0">
          <w:rPr>
            <w:noProof/>
            <w:webHidden/>
          </w:rPr>
          <w:t>11</w:t>
        </w:r>
        <w:r w:rsidR="00696EA0">
          <w:rPr>
            <w:noProof/>
            <w:webHidden/>
          </w:rPr>
          <w:fldChar w:fldCharType="end"/>
        </w:r>
      </w:hyperlink>
    </w:p>
    <w:p w14:paraId="5BDB5489" w14:textId="77777777" w:rsidR="00696EA0" w:rsidRDefault="004931E3">
      <w:pPr>
        <w:pStyle w:val="TOC1"/>
        <w:tabs>
          <w:tab w:val="left" w:pos="380"/>
          <w:tab w:val="right" w:leader="dot" w:pos="9231"/>
        </w:tabs>
        <w:rPr>
          <w:rFonts w:eastAsiaTheme="minorEastAsia" w:cstheme="minorBidi"/>
          <w:b w:val="0"/>
          <w:bCs w:val="0"/>
          <w:caps w:val="0"/>
          <w:noProof/>
          <w:spacing w:val="0"/>
          <w:sz w:val="22"/>
          <w:szCs w:val="22"/>
          <w:lang w:val="en-US" w:eastAsia="en-US"/>
        </w:rPr>
      </w:pPr>
      <w:hyperlink w:anchor="_Toc25773419" w:history="1">
        <w:r w:rsidR="00696EA0" w:rsidRPr="00B444C0">
          <w:rPr>
            <w:rStyle w:val="Hyperlink"/>
            <w:noProof/>
          </w:rPr>
          <w:t>4</w:t>
        </w:r>
        <w:r w:rsidR="00696EA0">
          <w:rPr>
            <w:rFonts w:eastAsiaTheme="minorEastAsia" w:cstheme="minorBidi"/>
            <w:b w:val="0"/>
            <w:bCs w:val="0"/>
            <w:caps w:val="0"/>
            <w:noProof/>
            <w:spacing w:val="0"/>
            <w:sz w:val="22"/>
            <w:szCs w:val="22"/>
            <w:lang w:val="en-US" w:eastAsia="en-US"/>
          </w:rPr>
          <w:tab/>
        </w:r>
        <w:r w:rsidR="00696EA0" w:rsidRPr="00B444C0">
          <w:rPr>
            <w:rStyle w:val="Hyperlink"/>
            <w:noProof/>
          </w:rPr>
          <w:t>Deployment scenario assessment</w:t>
        </w:r>
        <w:r w:rsidR="00696EA0">
          <w:rPr>
            <w:noProof/>
            <w:webHidden/>
          </w:rPr>
          <w:tab/>
        </w:r>
        <w:r w:rsidR="00696EA0">
          <w:rPr>
            <w:noProof/>
            <w:webHidden/>
          </w:rPr>
          <w:fldChar w:fldCharType="begin"/>
        </w:r>
        <w:r w:rsidR="00696EA0">
          <w:rPr>
            <w:noProof/>
            <w:webHidden/>
          </w:rPr>
          <w:instrText xml:space="preserve"> PAGEREF _Toc25773419 \h </w:instrText>
        </w:r>
        <w:r w:rsidR="00696EA0">
          <w:rPr>
            <w:noProof/>
            <w:webHidden/>
          </w:rPr>
        </w:r>
        <w:r w:rsidR="00696EA0">
          <w:rPr>
            <w:noProof/>
            <w:webHidden/>
          </w:rPr>
          <w:fldChar w:fldCharType="separate"/>
        </w:r>
        <w:r w:rsidR="00696EA0">
          <w:rPr>
            <w:noProof/>
            <w:webHidden/>
          </w:rPr>
          <w:t>12</w:t>
        </w:r>
        <w:r w:rsidR="00696EA0">
          <w:rPr>
            <w:noProof/>
            <w:webHidden/>
          </w:rPr>
          <w:fldChar w:fldCharType="end"/>
        </w:r>
      </w:hyperlink>
    </w:p>
    <w:p w14:paraId="0846E862"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20" w:history="1">
        <w:r w:rsidR="00696EA0" w:rsidRPr="00B444C0">
          <w:rPr>
            <w:rStyle w:val="Hyperlink"/>
            <w:noProof/>
          </w:rPr>
          <w:t>4.1</w:t>
        </w:r>
        <w:r w:rsidR="00696EA0">
          <w:rPr>
            <w:rFonts w:eastAsiaTheme="minorEastAsia" w:cstheme="minorBidi"/>
            <w:smallCaps w:val="0"/>
            <w:noProof/>
            <w:spacing w:val="0"/>
            <w:sz w:val="22"/>
            <w:szCs w:val="22"/>
            <w:lang w:val="en-US" w:eastAsia="en-US"/>
          </w:rPr>
          <w:tab/>
        </w:r>
        <w:r w:rsidR="00696EA0" w:rsidRPr="00B444C0">
          <w:rPr>
            <w:rStyle w:val="Hyperlink"/>
            <w:noProof/>
          </w:rPr>
          <w:t>Vision for NTN</w:t>
        </w:r>
        <w:r w:rsidR="00696EA0">
          <w:rPr>
            <w:noProof/>
            <w:webHidden/>
          </w:rPr>
          <w:tab/>
        </w:r>
        <w:r w:rsidR="00696EA0">
          <w:rPr>
            <w:noProof/>
            <w:webHidden/>
          </w:rPr>
          <w:fldChar w:fldCharType="begin"/>
        </w:r>
        <w:r w:rsidR="00696EA0">
          <w:rPr>
            <w:noProof/>
            <w:webHidden/>
          </w:rPr>
          <w:instrText xml:space="preserve"> PAGEREF _Toc25773420 \h </w:instrText>
        </w:r>
        <w:r w:rsidR="00696EA0">
          <w:rPr>
            <w:noProof/>
            <w:webHidden/>
          </w:rPr>
        </w:r>
        <w:r w:rsidR="00696EA0">
          <w:rPr>
            <w:noProof/>
            <w:webHidden/>
          </w:rPr>
          <w:fldChar w:fldCharType="separate"/>
        </w:r>
        <w:r w:rsidR="00696EA0">
          <w:rPr>
            <w:noProof/>
            <w:webHidden/>
          </w:rPr>
          <w:t>12</w:t>
        </w:r>
        <w:r w:rsidR="00696EA0">
          <w:rPr>
            <w:noProof/>
            <w:webHidden/>
          </w:rPr>
          <w:fldChar w:fldCharType="end"/>
        </w:r>
      </w:hyperlink>
    </w:p>
    <w:p w14:paraId="234DBE90"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21" w:history="1">
        <w:r w:rsidR="00696EA0" w:rsidRPr="00B444C0">
          <w:rPr>
            <w:rStyle w:val="Hyperlink"/>
            <w:noProof/>
          </w:rPr>
          <w:t>4.2</w:t>
        </w:r>
        <w:r w:rsidR="00696EA0">
          <w:rPr>
            <w:rFonts w:eastAsiaTheme="minorEastAsia" w:cstheme="minorBidi"/>
            <w:smallCaps w:val="0"/>
            <w:noProof/>
            <w:spacing w:val="0"/>
            <w:sz w:val="22"/>
            <w:szCs w:val="22"/>
            <w:lang w:val="en-US" w:eastAsia="en-US"/>
          </w:rPr>
          <w:tab/>
        </w:r>
        <w:r w:rsidR="00696EA0" w:rsidRPr="00B444C0">
          <w:rPr>
            <w:rStyle w:val="Hyperlink"/>
            <w:noProof/>
          </w:rPr>
          <w:t>Approach to Standards</w:t>
        </w:r>
        <w:r w:rsidR="00696EA0">
          <w:rPr>
            <w:noProof/>
            <w:webHidden/>
          </w:rPr>
          <w:tab/>
        </w:r>
        <w:r w:rsidR="00696EA0">
          <w:rPr>
            <w:noProof/>
            <w:webHidden/>
          </w:rPr>
          <w:fldChar w:fldCharType="begin"/>
        </w:r>
        <w:r w:rsidR="00696EA0">
          <w:rPr>
            <w:noProof/>
            <w:webHidden/>
          </w:rPr>
          <w:instrText xml:space="preserve"> PAGEREF _Toc25773421 \h </w:instrText>
        </w:r>
        <w:r w:rsidR="00696EA0">
          <w:rPr>
            <w:noProof/>
            <w:webHidden/>
          </w:rPr>
        </w:r>
        <w:r w:rsidR="00696EA0">
          <w:rPr>
            <w:noProof/>
            <w:webHidden/>
          </w:rPr>
          <w:fldChar w:fldCharType="separate"/>
        </w:r>
        <w:r w:rsidR="00696EA0">
          <w:rPr>
            <w:noProof/>
            <w:webHidden/>
          </w:rPr>
          <w:t>13</w:t>
        </w:r>
        <w:r w:rsidR="00696EA0">
          <w:rPr>
            <w:noProof/>
            <w:webHidden/>
          </w:rPr>
          <w:fldChar w:fldCharType="end"/>
        </w:r>
      </w:hyperlink>
    </w:p>
    <w:p w14:paraId="78944E4F"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22" w:history="1">
        <w:r w:rsidR="00696EA0" w:rsidRPr="00B444C0">
          <w:rPr>
            <w:rStyle w:val="Hyperlink"/>
            <w:noProof/>
          </w:rPr>
          <w:t>4.3</w:t>
        </w:r>
        <w:r w:rsidR="00696EA0">
          <w:rPr>
            <w:rFonts w:eastAsiaTheme="minorEastAsia" w:cstheme="minorBidi"/>
            <w:smallCaps w:val="0"/>
            <w:noProof/>
            <w:spacing w:val="0"/>
            <w:sz w:val="22"/>
            <w:szCs w:val="22"/>
            <w:lang w:val="en-US" w:eastAsia="en-US"/>
          </w:rPr>
          <w:tab/>
        </w:r>
        <w:r w:rsidR="00696EA0" w:rsidRPr="00B444C0">
          <w:rPr>
            <w:rStyle w:val="Hyperlink"/>
            <w:noProof/>
          </w:rPr>
          <w:t>Impacts on the 5G Standards</w:t>
        </w:r>
        <w:r w:rsidR="00696EA0">
          <w:rPr>
            <w:noProof/>
            <w:webHidden/>
          </w:rPr>
          <w:tab/>
        </w:r>
        <w:r w:rsidR="00696EA0">
          <w:rPr>
            <w:noProof/>
            <w:webHidden/>
          </w:rPr>
          <w:fldChar w:fldCharType="begin"/>
        </w:r>
        <w:r w:rsidR="00696EA0">
          <w:rPr>
            <w:noProof/>
            <w:webHidden/>
          </w:rPr>
          <w:instrText xml:space="preserve"> PAGEREF _Toc25773422 \h </w:instrText>
        </w:r>
        <w:r w:rsidR="00696EA0">
          <w:rPr>
            <w:noProof/>
            <w:webHidden/>
          </w:rPr>
        </w:r>
        <w:r w:rsidR="00696EA0">
          <w:rPr>
            <w:noProof/>
            <w:webHidden/>
          </w:rPr>
          <w:fldChar w:fldCharType="separate"/>
        </w:r>
        <w:r w:rsidR="00696EA0">
          <w:rPr>
            <w:noProof/>
            <w:webHidden/>
          </w:rPr>
          <w:t>16</w:t>
        </w:r>
        <w:r w:rsidR="00696EA0">
          <w:rPr>
            <w:noProof/>
            <w:webHidden/>
          </w:rPr>
          <w:fldChar w:fldCharType="end"/>
        </w:r>
      </w:hyperlink>
    </w:p>
    <w:p w14:paraId="6C8D2F26"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23" w:history="1">
        <w:r w:rsidR="00696EA0" w:rsidRPr="00B444C0">
          <w:rPr>
            <w:rStyle w:val="Hyperlink"/>
            <w:noProof/>
          </w:rPr>
          <w:t>4.4</w:t>
        </w:r>
        <w:r w:rsidR="00696EA0">
          <w:rPr>
            <w:rFonts w:eastAsiaTheme="minorEastAsia" w:cstheme="minorBidi"/>
            <w:smallCaps w:val="0"/>
            <w:noProof/>
            <w:spacing w:val="0"/>
            <w:sz w:val="22"/>
            <w:szCs w:val="22"/>
            <w:lang w:val="en-US" w:eastAsia="en-US"/>
          </w:rPr>
          <w:tab/>
        </w:r>
        <w:r w:rsidR="00696EA0" w:rsidRPr="00B444C0">
          <w:rPr>
            <w:rStyle w:val="Hyperlink"/>
            <w:noProof/>
          </w:rPr>
          <w:t>Network architecture design choices</w:t>
        </w:r>
        <w:r w:rsidR="00696EA0">
          <w:rPr>
            <w:noProof/>
            <w:webHidden/>
          </w:rPr>
          <w:tab/>
        </w:r>
        <w:r w:rsidR="00696EA0">
          <w:rPr>
            <w:noProof/>
            <w:webHidden/>
          </w:rPr>
          <w:fldChar w:fldCharType="begin"/>
        </w:r>
        <w:r w:rsidR="00696EA0">
          <w:rPr>
            <w:noProof/>
            <w:webHidden/>
          </w:rPr>
          <w:instrText xml:space="preserve"> PAGEREF _Toc25773423 \h </w:instrText>
        </w:r>
        <w:r w:rsidR="00696EA0">
          <w:rPr>
            <w:noProof/>
            <w:webHidden/>
          </w:rPr>
        </w:r>
        <w:r w:rsidR="00696EA0">
          <w:rPr>
            <w:noProof/>
            <w:webHidden/>
          </w:rPr>
          <w:fldChar w:fldCharType="separate"/>
        </w:r>
        <w:r w:rsidR="00696EA0">
          <w:rPr>
            <w:noProof/>
            <w:webHidden/>
          </w:rPr>
          <w:t>16</w:t>
        </w:r>
        <w:r w:rsidR="00696EA0">
          <w:rPr>
            <w:noProof/>
            <w:webHidden/>
          </w:rPr>
          <w:fldChar w:fldCharType="end"/>
        </w:r>
      </w:hyperlink>
    </w:p>
    <w:p w14:paraId="7F56A7C8"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24" w:history="1">
        <w:r w:rsidR="00696EA0" w:rsidRPr="00B444C0">
          <w:rPr>
            <w:rStyle w:val="Hyperlink"/>
            <w:noProof/>
          </w:rPr>
          <w:t>4.5</w:t>
        </w:r>
        <w:r w:rsidR="00696EA0">
          <w:rPr>
            <w:rFonts w:eastAsiaTheme="minorEastAsia" w:cstheme="minorBidi"/>
            <w:smallCaps w:val="0"/>
            <w:noProof/>
            <w:spacing w:val="0"/>
            <w:sz w:val="22"/>
            <w:szCs w:val="22"/>
            <w:lang w:val="en-US" w:eastAsia="en-US"/>
          </w:rPr>
          <w:tab/>
        </w:r>
        <w:r w:rsidR="00696EA0" w:rsidRPr="00B444C0">
          <w:rPr>
            <w:rStyle w:val="Hyperlink"/>
            <w:noProof/>
          </w:rPr>
          <w:t>NR Spectrum and Radio Resource Management</w:t>
        </w:r>
        <w:r w:rsidR="00696EA0">
          <w:rPr>
            <w:noProof/>
            <w:webHidden/>
          </w:rPr>
          <w:tab/>
        </w:r>
        <w:r w:rsidR="00696EA0">
          <w:rPr>
            <w:noProof/>
            <w:webHidden/>
          </w:rPr>
          <w:fldChar w:fldCharType="begin"/>
        </w:r>
        <w:r w:rsidR="00696EA0">
          <w:rPr>
            <w:noProof/>
            <w:webHidden/>
          </w:rPr>
          <w:instrText xml:space="preserve"> PAGEREF _Toc25773424 \h </w:instrText>
        </w:r>
        <w:r w:rsidR="00696EA0">
          <w:rPr>
            <w:noProof/>
            <w:webHidden/>
          </w:rPr>
        </w:r>
        <w:r w:rsidR="00696EA0">
          <w:rPr>
            <w:noProof/>
            <w:webHidden/>
          </w:rPr>
          <w:fldChar w:fldCharType="separate"/>
        </w:r>
        <w:r w:rsidR="00696EA0">
          <w:rPr>
            <w:noProof/>
            <w:webHidden/>
          </w:rPr>
          <w:t>17</w:t>
        </w:r>
        <w:r w:rsidR="00696EA0">
          <w:rPr>
            <w:noProof/>
            <w:webHidden/>
          </w:rPr>
          <w:fldChar w:fldCharType="end"/>
        </w:r>
      </w:hyperlink>
    </w:p>
    <w:p w14:paraId="3A6FA1E9"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25" w:history="1">
        <w:r w:rsidR="00696EA0" w:rsidRPr="00B444C0">
          <w:rPr>
            <w:rStyle w:val="Hyperlink"/>
            <w:noProof/>
          </w:rPr>
          <w:t>4.6</w:t>
        </w:r>
        <w:r w:rsidR="00696EA0">
          <w:rPr>
            <w:rFonts w:eastAsiaTheme="minorEastAsia" w:cstheme="minorBidi"/>
            <w:smallCaps w:val="0"/>
            <w:noProof/>
            <w:spacing w:val="0"/>
            <w:sz w:val="22"/>
            <w:szCs w:val="22"/>
            <w:lang w:val="en-US" w:eastAsia="en-US"/>
          </w:rPr>
          <w:tab/>
        </w:r>
        <w:r w:rsidR="00696EA0" w:rsidRPr="00B444C0">
          <w:rPr>
            <w:rStyle w:val="Hyperlink"/>
            <w:noProof/>
          </w:rPr>
          <w:t>Mobility management impact: seamless mobility between terrestrial and satellite</w:t>
        </w:r>
        <w:r w:rsidR="00696EA0">
          <w:rPr>
            <w:noProof/>
            <w:webHidden/>
          </w:rPr>
          <w:tab/>
        </w:r>
        <w:r w:rsidR="00696EA0">
          <w:rPr>
            <w:noProof/>
            <w:webHidden/>
          </w:rPr>
          <w:fldChar w:fldCharType="begin"/>
        </w:r>
        <w:r w:rsidR="00696EA0">
          <w:rPr>
            <w:noProof/>
            <w:webHidden/>
          </w:rPr>
          <w:instrText xml:space="preserve"> PAGEREF _Toc25773425 \h </w:instrText>
        </w:r>
        <w:r w:rsidR="00696EA0">
          <w:rPr>
            <w:noProof/>
            <w:webHidden/>
          </w:rPr>
        </w:r>
        <w:r w:rsidR="00696EA0">
          <w:rPr>
            <w:noProof/>
            <w:webHidden/>
          </w:rPr>
          <w:fldChar w:fldCharType="separate"/>
        </w:r>
        <w:r w:rsidR="00696EA0">
          <w:rPr>
            <w:noProof/>
            <w:webHidden/>
          </w:rPr>
          <w:t>18</w:t>
        </w:r>
        <w:r w:rsidR="00696EA0">
          <w:rPr>
            <w:noProof/>
            <w:webHidden/>
          </w:rPr>
          <w:fldChar w:fldCharType="end"/>
        </w:r>
      </w:hyperlink>
    </w:p>
    <w:p w14:paraId="67A34407"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26" w:history="1">
        <w:r w:rsidR="00696EA0" w:rsidRPr="00B444C0">
          <w:rPr>
            <w:rStyle w:val="Hyperlink"/>
            <w:noProof/>
          </w:rPr>
          <w:t>4.6.1</w:t>
        </w:r>
        <w:r w:rsidR="00696EA0">
          <w:rPr>
            <w:rFonts w:eastAsiaTheme="minorEastAsia" w:cstheme="minorBidi"/>
            <w:i w:val="0"/>
            <w:iCs w:val="0"/>
            <w:noProof/>
            <w:spacing w:val="0"/>
            <w:sz w:val="22"/>
            <w:szCs w:val="22"/>
            <w:lang w:val="en-US" w:eastAsia="en-US"/>
          </w:rPr>
          <w:tab/>
        </w:r>
        <w:r w:rsidR="00696EA0" w:rsidRPr="00B444C0">
          <w:rPr>
            <w:rStyle w:val="Hyperlink"/>
            <w:noProof/>
          </w:rPr>
          <w:t>Service Continuity</w:t>
        </w:r>
        <w:r w:rsidR="00696EA0">
          <w:rPr>
            <w:noProof/>
            <w:webHidden/>
          </w:rPr>
          <w:tab/>
        </w:r>
        <w:r w:rsidR="00696EA0">
          <w:rPr>
            <w:noProof/>
            <w:webHidden/>
          </w:rPr>
          <w:fldChar w:fldCharType="begin"/>
        </w:r>
        <w:r w:rsidR="00696EA0">
          <w:rPr>
            <w:noProof/>
            <w:webHidden/>
          </w:rPr>
          <w:instrText xml:space="preserve"> PAGEREF _Toc25773426 \h </w:instrText>
        </w:r>
        <w:r w:rsidR="00696EA0">
          <w:rPr>
            <w:noProof/>
            <w:webHidden/>
          </w:rPr>
        </w:r>
        <w:r w:rsidR="00696EA0">
          <w:rPr>
            <w:noProof/>
            <w:webHidden/>
          </w:rPr>
          <w:fldChar w:fldCharType="separate"/>
        </w:r>
        <w:r w:rsidR="00696EA0">
          <w:rPr>
            <w:noProof/>
            <w:webHidden/>
          </w:rPr>
          <w:t>18</w:t>
        </w:r>
        <w:r w:rsidR="00696EA0">
          <w:rPr>
            <w:noProof/>
            <w:webHidden/>
          </w:rPr>
          <w:fldChar w:fldCharType="end"/>
        </w:r>
      </w:hyperlink>
    </w:p>
    <w:p w14:paraId="7D75BF51"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27" w:history="1">
        <w:r w:rsidR="00696EA0" w:rsidRPr="00B444C0">
          <w:rPr>
            <w:rStyle w:val="Hyperlink"/>
            <w:noProof/>
          </w:rPr>
          <w:t>4.6.2</w:t>
        </w:r>
        <w:r w:rsidR="00696EA0">
          <w:rPr>
            <w:rFonts w:eastAsiaTheme="minorEastAsia" w:cstheme="minorBidi"/>
            <w:i w:val="0"/>
            <w:iCs w:val="0"/>
            <w:noProof/>
            <w:spacing w:val="0"/>
            <w:sz w:val="22"/>
            <w:szCs w:val="22"/>
            <w:lang w:val="en-US" w:eastAsia="en-US"/>
          </w:rPr>
          <w:tab/>
        </w:r>
        <w:r w:rsidR="00696EA0" w:rsidRPr="00B444C0">
          <w:rPr>
            <w:rStyle w:val="Hyperlink"/>
            <w:noProof/>
          </w:rPr>
          <w:t>Roaming</w:t>
        </w:r>
        <w:r w:rsidR="00696EA0">
          <w:rPr>
            <w:noProof/>
            <w:webHidden/>
          </w:rPr>
          <w:tab/>
        </w:r>
        <w:r w:rsidR="00696EA0">
          <w:rPr>
            <w:noProof/>
            <w:webHidden/>
          </w:rPr>
          <w:fldChar w:fldCharType="begin"/>
        </w:r>
        <w:r w:rsidR="00696EA0">
          <w:rPr>
            <w:noProof/>
            <w:webHidden/>
          </w:rPr>
          <w:instrText xml:space="preserve"> PAGEREF _Toc25773427 \h </w:instrText>
        </w:r>
        <w:r w:rsidR="00696EA0">
          <w:rPr>
            <w:noProof/>
            <w:webHidden/>
          </w:rPr>
        </w:r>
        <w:r w:rsidR="00696EA0">
          <w:rPr>
            <w:noProof/>
            <w:webHidden/>
          </w:rPr>
          <w:fldChar w:fldCharType="separate"/>
        </w:r>
        <w:r w:rsidR="00696EA0">
          <w:rPr>
            <w:noProof/>
            <w:webHidden/>
          </w:rPr>
          <w:t>19</w:t>
        </w:r>
        <w:r w:rsidR="00696EA0">
          <w:rPr>
            <w:noProof/>
            <w:webHidden/>
          </w:rPr>
          <w:fldChar w:fldCharType="end"/>
        </w:r>
      </w:hyperlink>
    </w:p>
    <w:p w14:paraId="29399384"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28" w:history="1">
        <w:r w:rsidR="00696EA0" w:rsidRPr="00B444C0">
          <w:rPr>
            <w:rStyle w:val="Hyperlink"/>
            <w:noProof/>
          </w:rPr>
          <w:t>4.7</w:t>
        </w:r>
        <w:r w:rsidR="00696EA0">
          <w:rPr>
            <w:rFonts w:eastAsiaTheme="minorEastAsia" w:cstheme="minorBidi"/>
            <w:smallCaps w:val="0"/>
            <w:noProof/>
            <w:spacing w:val="0"/>
            <w:sz w:val="22"/>
            <w:szCs w:val="22"/>
            <w:lang w:val="en-US" w:eastAsia="en-US"/>
          </w:rPr>
          <w:tab/>
        </w:r>
        <w:r w:rsidR="00696EA0" w:rsidRPr="00B444C0">
          <w:rPr>
            <w:rStyle w:val="Hyperlink"/>
            <w:noProof/>
          </w:rPr>
          <w:t>Potential deployment synergies between terrestrial 5G network and NTN ground segment</w:t>
        </w:r>
        <w:r w:rsidR="00696EA0">
          <w:rPr>
            <w:noProof/>
            <w:webHidden/>
          </w:rPr>
          <w:tab/>
        </w:r>
        <w:r w:rsidR="00696EA0">
          <w:rPr>
            <w:noProof/>
            <w:webHidden/>
          </w:rPr>
          <w:fldChar w:fldCharType="begin"/>
        </w:r>
        <w:r w:rsidR="00696EA0">
          <w:rPr>
            <w:noProof/>
            <w:webHidden/>
          </w:rPr>
          <w:instrText xml:space="preserve"> PAGEREF _Toc25773428 \h </w:instrText>
        </w:r>
        <w:r w:rsidR="00696EA0">
          <w:rPr>
            <w:noProof/>
            <w:webHidden/>
          </w:rPr>
        </w:r>
        <w:r w:rsidR="00696EA0">
          <w:rPr>
            <w:noProof/>
            <w:webHidden/>
          </w:rPr>
          <w:fldChar w:fldCharType="separate"/>
        </w:r>
        <w:r w:rsidR="00696EA0">
          <w:rPr>
            <w:noProof/>
            <w:webHidden/>
          </w:rPr>
          <w:t>19</w:t>
        </w:r>
        <w:r w:rsidR="00696EA0">
          <w:rPr>
            <w:noProof/>
            <w:webHidden/>
          </w:rPr>
          <w:fldChar w:fldCharType="end"/>
        </w:r>
      </w:hyperlink>
    </w:p>
    <w:p w14:paraId="20DD09FE"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29" w:history="1">
        <w:r w:rsidR="00696EA0" w:rsidRPr="00B444C0">
          <w:rPr>
            <w:rStyle w:val="Hyperlink"/>
            <w:noProof/>
          </w:rPr>
          <w:t>4.8</w:t>
        </w:r>
        <w:r w:rsidR="00696EA0">
          <w:rPr>
            <w:rFonts w:eastAsiaTheme="minorEastAsia" w:cstheme="minorBidi"/>
            <w:smallCaps w:val="0"/>
            <w:noProof/>
            <w:spacing w:val="0"/>
            <w:sz w:val="22"/>
            <w:szCs w:val="22"/>
            <w:lang w:val="en-US" w:eastAsia="en-US"/>
          </w:rPr>
          <w:tab/>
        </w:r>
        <w:r w:rsidR="00696EA0" w:rsidRPr="00B444C0">
          <w:rPr>
            <w:rStyle w:val="Hyperlink"/>
            <w:noProof/>
          </w:rPr>
          <w:t>Corollary: specific needs for resource optimization and orchestration of network functions close to the edge</w:t>
        </w:r>
        <w:r w:rsidR="00696EA0">
          <w:rPr>
            <w:noProof/>
            <w:webHidden/>
          </w:rPr>
          <w:tab/>
        </w:r>
        <w:r w:rsidR="00696EA0">
          <w:rPr>
            <w:noProof/>
            <w:webHidden/>
          </w:rPr>
          <w:fldChar w:fldCharType="begin"/>
        </w:r>
        <w:r w:rsidR="00696EA0">
          <w:rPr>
            <w:noProof/>
            <w:webHidden/>
          </w:rPr>
          <w:instrText xml:space="preserve"> PAGEREF _Toc25773429 \h </w:instrText>
        </w:r>
        <w:r w:rsidR="00696EA0">
          <w:rPr>
            <w:noProof/>
            <w:webHidden/>
          </w:rPr>
        </w:r>
        <w:r w:rsidR="00696EA0">
          <w:rPr>
            <w:noProof/>
            <w:webHidden/>
          </w:rPr>
          <w:fldChar w:fldCharType="separate"/>
        </w:r>
        <w:r w:rsidR="00696EA0">
          <w:rPr>
            <w:noProof/>
            <w:webHidden/>
          </w:rPr>
          <w:t>20</w:t>
        </w:r>
        <w:r w:rsidR="00696EA0">
          <w:rPr>
            <w:noProof/>
            <w:webHidden/>
          </w:rPr>
          <w:fldChar w:fldCharType="end"/>
        </w:r>
      </w:hyperlink>
    </w:p>
    <w:p w14:paraId="5AD52359"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30" w:history="1">
        <w:r w:rsidR="00696EA0" w:rsidRPr="00B444C0">
          <w:rPr>
            <w:rStyle w:val="Hyperlink"/>
            <w:noProof/>
          </w:rPr>
          <w:t>4.9</w:t>
        </w:r>
        <w:r w:rsidR="00696EA0">
          <w:rPr>
            <w:rFonts w:eastAsiaTheme="minorEastAsia" w:cstheme="minorBidi"/>
            <w:smallCaps w:val="0"/>
            <w:noProof/>
            <w:spacing w:val="0"/>
            <w:sz w:val="22"/>
            <w:szCs w:val="22"/>
            <w:lang w:val="en-US" w:eastAsia="en-US"/>
          </w:rPr>
          <w:tab/>
        </w:r>
        <w:r w:rsidR="00696EA0" w:rsidRPr="00B444C0">
          <w:rPr>
            <w:rStyle w:val="Hyperlink"/>
            <w:noProof/>
          </w:rPr>
          <w:t>Performance assessment: can space-based system meet MNO’s service requirements and link budget</w:t>
        </w:r>
        <w:r w:rsidR="00696EA0">
          <w:rPr>
            <w:noProof/>
            <w:webHidden/>
          </w:rPr>
          <w:tab/>
        </w:r>
        <w:r w:rsidR="00696EA0">
          <w:rPr>
            <w:noProof/>
            <w:webHidden/>
          </w:rPr>
          <w:fldChar w:fldCharType="begin"/>
        </w:r>
        <w:r w:rsidR="00696EA0">
          <w:rPr>
            <w:noProof/>
            <w:webHidden/>
          </w:rPr>
          <w:instrText xml:space="preserve"> PAGEREF _Toc25773430 \h </w:instrText>
        </w:r>
        <w:r w:rsidR="00696EA0">
          <w:rPr>
            <w:noProof/>
            <w:webHidden/>
          </w:rPr>
        </w:r>
        <w:r w:rsidR="00696EA0">
          <w:rPr>
            <w:noProof/>
            <w:webHidden/>
          </w:rPr>
          <w:fldChar w:fldCharType="separate"/>
        </w:r>
        <w:r w:rsidR="00696EA0">
          <w:rPr>
            <w:noProof/>
            <w:webHidden/>
          </w:rPr>
          <w:t>20</w:t>
        </w:r>
        <w:r w:rsidR="00696EA0">
          <w:rPr>
            <w:noProof/>
            <w:webHidden/>
          </w:rPr>
          <w:fldChar w:fldCharType="end"/>
        </w:r>
      </w:hyperlink>
    </w:p>
    <w:p w14:paraId="3DB9F183"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31" w:history="1">
        <w:r w:rsidR="00696EA0" w:rsidRPr="00B444C0">
          <w:rPr>
            <w:rStyle w:val="Hyperlink"/>
            <w:noProof/>
          </w:rPr>
          <w:t>4.9.1</w:t>
        </w:r>
        <w:r w:rsidR="00696EA0">
          <w:rPr>
            <w:rFonts w:eastAsiaTheme="minorEastAsia" w:cstheme="minorBidi"/>
            <w:i w:val="0"/>
            <w:iCs w:val="0"/>
            <w:noProof/>
            <w:spacing w:val="0"/>
            <w:sz w:val="22"/>
            <w:szCs w:val="22"/>
            <w:lang w:val="en-US" w:eastAsia="en-US"/>
          </w:rPr>
          <w:tab/>
        </w:r>
        <w:r w:rsidR="00696EA0" w:rsidRPr="00B444C0">
          <w:rPr>
            <w:rStyle w:val="Hyperlink"/>
            <w:noProof/>
          </w:rPr>
          <w:t>Satellite Technology view</w:t>
        </w:r>
        <w:r w:rsidR="00696EA0">
          <w:rPr>
            <w:noProof/>
            <w:webHidden/>
          </w:rPr>
          <w:tab/>
        </w:r>
        <w:r w:rsidR="00696EA0">
          <w:rPr>
            <w:noProof/>
            <w:webHidden/>
          </w:rPr>
          <w:fldChar w:fldCharType="begin"/>
        </w:r>
        <w:r w:rsidR="00696EA0">
          <w:rPr>
            <w:noProof/>
            <w:webHidden/>
          </w:rPr>
          <w:instrText xml:space="preserve"> PAGEREF _Toc25773431 \h </w:instrText>
        </w:r>
        <w:r w:rsidR="00696EA0">
          <w:rPr>
            <w:noProof/>
            <w:webHidden/>
          </w:rPr>
        </w:r>
        <w:r w:rsidR="00696EA0">
          <w:rPr>
            <w:noProof/>
            <w:webHidden/>
          </w:rPr>
          <w:fldChar w:fldCharType="separate"/>
        </w:r>
        <w:r w:rsidR="00696EA0">
          <w:rPr>
            <w:noProof/>
            <w:webHidden/>
          </w:rPr>
          <w:t>20</w:t>
        </w:r>
        <w:r w:rsidR="00696EA0">
          <w:rPr>
            <w:noProof/>
            <w:webHidden/>
          </w:rPr>
          <w:fldChar w:fldCharType="end"/>
        </w:r>
      </w:hyperlink>
    </w:p>
    <w:p w14:paraId="217302D0"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32" w:history="1">
        <w:r w:rsidR="00696EA0" w:rsidRPr="00B444C0">
          <w:rPr>
            <w:rStyle w:val="Hyperlink"/>
            <w:noProof/>
          </w:rPr>
          <w:t>4.9.2</w:t>
        </w:r>
        <w:r w:rsidR="00696EA0">
          <w:rPr>
            <w:rFonts w:eastAsiaTheme="minorEastAsia" w:cstheme="minorBidi"/>
            <w:i w:val="0"/>
            <w:iCs w:val="0"/>
            <w:noProof/>
            <w:spacing w:val="0"/>
            <w:sz w:val="22"/>
            <w:szCs w:val="22"/>
            <w:lang w:val="en-US" w:eastAsia="en-US"/>
          </w:rPr>
          <w:tab/>
        </w:r>
        <w:r w:rsidR="00696EA0" w:rsidRPr="00B444C0">
          <w:rPr>
            <w:rStyle w:val="Hyperlink"/>
            <w:noProof/>
          </w:rPr>
          <w:t>Use cases</w:t>
        </w:r>
        <w:r w:rsidR="00696EA0">
          <w:rPr>
            <w:noProof/>
            <w:webHidden/>
          </w:rPr>
          <w:tab/>
        </w:r>
        <w:r w:rsidR="00696EA0">
          <w:rPr>
            <w:noProof/>
            <w:webHidden/>
          </w:rPr>
          <w:fldChar w:fldCharType="begin"/>
        </w:r>
        <w:r w:rsidR="00696EA0">
          <w:rPr>
            <w:noProof/>
            <w:webHidden/>
          </w:rPr>
          <w:instrText xml:space="preserve"> PAGEREF _Toc25773432 \h </w:instrText>
        </w:r>
        <w:r w:rsidR="00696EA0">
          <w:rPr>
            <w:noProof/>
            <w:webHidden/>
          </w:rPr>
        </w:r>
        <w:r w:rsidR="00696EA0">
          <w:rPr>
            <w:noProof/>
            <w:webHidden/>
          </w:rPr>
          <w:fldChar w:fldCharType="separate"/>
        </w:r>
        <w:r w:rsidR="00696EA0">
          <w:rPr>
            <w:noProof/>
            <w:webHidden/>
          </w:rPr>
          <w:t>20</w:t>
        </w:r>
        <w:r w:rsidR="00696EA0">
          <w:rPr>
            <w:noProof/>
            <w:webHidden/>
          </w:rPr>
          <w:fldChar w:fldCharType="end"/>
        </w:r>
      </w:hyperlink>
    </w:p>
    <w:p w14:paraId="543F9F55"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33" w:history="1">
        <w:r w:rsidR="00696EA0" w:rsidRPr="00B444C0">
          <w:rPr>
            <w:rStyle w:val="Hyperlink"/>
            <w:noProof/>
          </w:rPr>
          <w:t>4.9.3</w:t>
        </w:r>
        <w:r w:rsidR="00696EA0">
          <w:rPr>
            <w:rFonts w:eastAsiaTheme="minorEastAsia" w:cstheme="minorBidi"/>
            <w:i w:val="0"/>
            <w:iCs w:val="0"/>
            <w:noProof/>
            <w:spacing w:val="0"/>
            <w:sz w:val="22"/>
            <w:szCs w:val="22"/>
            <w:lang w:val="en-US" w:eastAsia="en-US"/>
          </w:rPr>
          <w:tab/>
        </w:r>
        <w:r w:rsidR="00696EA0" w:rsidRPr="00B444C0">
          <w:rPr>
            <w:rStyle w:val="Hyperlink"/>
            <w:noProof/>
          </w:rPr>
          <w:t>Use cases comparison</w:t>
        </w:r>
        <w:r w:rsidR="00696EA0">
          <w:rPr>
            <w:noProof/>
            <w:webHidden/>
          </w:rPr>
          <w:tab/>
        </w:r>
        <w:r w:rsidR="00696EA0">
          <w:rPr>
            <w:noProof/>
            <w:webHidden/>
          </w:rPr>
          <w:fldChar w:fldCharType="begin"/>
        </w:r>
        <w:r w:rsidR="00696EA0">
          <w:rPr>
            <w:noProof/>
            <w:webHidden/>
          </w:rPr>
          <w:instrText xml:space="preserve"> PAGEREF _Toc25773433 \h </w:instrText>
        </w:r>
        <w:r w:rsidR="00696EA0">
          <w:rPr>
            <w:noProof/>
            <w:webHidden/>
          </w:rPr>
        </w:r>
        <w:r w:rsidR="00696EA0">
          <w:rPr>
            <w:noProof/>
            <w:webHidden/>
          </w:rPr>
          <w:fldChar w:fldCharType="separate"/>
        </w:r>
        <w:r w:rsidR="00696EA0">
          <w:rPr>
            <w:noProof/>
            <w:webHidden/>
          </w:rPr>
          <w:t>21</w:t>
        </w:r>
        <w:r w:rsidR="00696EA0">
          <w:rPr>
            <w:noProof/>
            <w:webHidden/>
          </w:rPr>
          <w:fldChar w:fldCharType="end"/>
        </w:r>
      </w:hyperlink>
    </w:p>
    <w:p w14:paraId="27D05B71"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34" w:history="1">
        <w:r w:rsidR="00696EA0" w:rsidRPr="00B444C0">
          <w:rPr>
            <w:rStyle w:val="Hyperlink"/>
            <w:noProof/>
          </w:rPr>
          <w:t>4.10</w:t>
        </w:r>
        <w:r w:rsidR="00696EA0">
          <w:rPr>
            <w:rFonts w:eastAsiaTheme="minorEastAsia" w:cstheme="minorBidi"/>
            <w:smallCaps w:val="0"/>
            <w:noProof/>
            <w:spacing w:val="0"/>
            <w:sz w:val="22"/>
            <w:szCs w:val="22"/>
            <w:lang w:val="en-US" w:eastAsia="en-US"/>
          </w:rPr>
          <w:tab/>
        </w:r>
        <w:r w:rsidR="00696EA0" w:rsidRPr="00B444C0">
          <w:rPr>
            <w:rStyle w:val="Hyperlink"/>
            <w:noProof/>
          </w:rPr>
          <w:t>Identification of new enablers and new capabilities brought by space-based system (that would come in addition to support of direct access to smartphones)</w:t>
        </w:r>
        <w:r w:rsidR="00696EA0">
          <w:rPr>
            <w:noProof/>
            <w:webHidden/>
          </w:rPr>
          <w:tab/>
        </w:r>
        <w:r w:rsidR="00696EA0">
          <w:rPr>
            <w:noProof/>
            <w:webHidden/>
          </w:rPr>
          <w:fldChar w:fldCharType="begin"/>
        </w:r>
        <w:r w:rsidR="00696EA0">
          <w:rPr>
            <w:noProof/>
            <w:webHidden/>
          </w:rPr>
          <w:instrText xml:space="preserve"> PAGEREF _Toc25773434 \h </w:instrText>
        </w:r>
        <w:r w:rsidR="00696EA0">
          <w:rPr>
            <w:noProof/>
            <w:webHidden/>
          </w:rPr>
        </w:r>
        <w:r w:rsidR="00696EA0">
          <w:rPr>
            <w:noProof/>
            <w:webHidden/>
          </w:rPr>
          <w:fldChar w:fldCharType="separate"/>
        </w:r>
        <w:r w:rsidR="00696EA0">
          <w:rPr>
            <w:noProof/>
            <w:webHidden/>
          </w:rPr>
          <w:t>22</w:t>
        </w:r>
        <w:r w:rsidR="00696EA0">
          <w:rPr>
            <w:noProof/>
            <w:webHidden/>
          </w:rPr>
          <w:fldChar w:fldCharType="end"/>
        </w:r>
      </w:hyperlink>
    </w:p>
    <w:p w14:paraId="7F50D68A"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35" w:history="1">
        <w:r w:rsidR="00696EA0" w:rsidRPr="00B444C0">
          <w:rPr>
            <w:rStyle w:val="Hyperlink"/>
            <w:noProof/>
          </w:rPr>
          <w:t>4.10.1</w:t>
        </w:r>
        <w:r w:rsidR="00696EA0">
          <w:rPr>
            <w:rFonts w:eastAsiaTheme="minorEastAsia" w:cstheme="minorBidi"/>
            <w:i w:val="0"/>
            <w:iCs w:val="0"/>
            <w:noProof/>
            <w:spacing w:val="0"/>
            <w:sz w:val="22"/>
            <w:szCs w:val="22"/>
            <w:lang w:val="en-US" w:eastAsia="en-US"/>
          </w:rPr>
          <w:tab/>
        </w:r>
        <w:r w:rsidR="00696EA0" w:rsidRPr="00B444C0">
          <w:rPr>
            <w:rStyle w:val="Hyperlink"/>
            <w:noProof/>
          </w:rPr>
          <w:t>Vertical Markets</w:t>
        </w:r>
        <w:r w:rsidR="00696EA0">
          <w:rPr>
            <w:noProof/>
            <w:webHidden/>
          </w:rPr>
          <w:tab/>
        </w:r>
        <w:r w:rsidR="00696EA0">
          <w:rPr>
            <w:noProof/>
            <w:webHidden/>
          </w:rPr>
          <w:fldChar w:fldCharType="begin"/>
        </w:r>
        <w:r w:rsidR="00696EA0">
          <w:rPr>
            <w:noProof/>
            <w:webHidden/>
          </w:rPr>
          <w:instrText xml:space="preserve"> PAGEREF _Toc25773435 \h </w:instrText>
        </w:r>
        <w:r w:rsidR="00696EA0">
          <w:rPr>
            <w:noProof/>
            <w:webHidden/>
          </w:rPr>
        </w:r>
        <w:r w:rsidR="00696EA0">
          <w:rPr>
            <w:noProof/>
            <w:webHidden/>
          </w:rPr>
          <w:fldChar w:fldCharType="separate"/>
        </w:r>
        <w:r w:rsidR="00696EA0">
          <w:rPr>
            <w:noProof/>
            <w:webHidden/>
          </w:rPr>
          <w:t>22</w:t>
        </w:r>
        <w:r w:rsidR="00696EA0">
          <w:rPr>
            <w:noProof/>
            <w:webHidden/>
          </w:rPr>
          <w:fldChar w:fldCharType="end"/>
        </w:r>
      </w:hyperlink>
    </w:p>
    <w:p w14:paraId="5B4359D4" w14:textId="77777777" w:rsidR="00696EA0" w:rsidRDefault="004931E3">
      <w:pPr>
        <w:pStyle w:val="TOC1"/>
        <w:tabs>
          <w:tab w:val="left" w:pos="380"/>
          <w:tab w:val="right" w:leader="dot" w:pos="9231"/>
        </w:tabs>
        <w:rPr>
          <w:rFonts w:eastAsiaTheme="minorEastAsia" w:cstheme="minorBidi"/>
          <w:b w:val="0"/>
          <w:bCs w:val="0"/>
          <w:caps w:val="0"/>
          <w:noProof/>
          <w:spacing w:val="0"/>
          <w:sz w:val="22"/>
          <w:szCs w:val="22"/>
          <w:lang w:val="en-US" w:eastAsia="en-US"/>
        </w:rPr>
      </w:pPr>
      <w:hyperlink w:anchor="_Toc25773436" w:history="1">
        <w:r w:rsidR="00696EA0" w:rsidRPr="00B444C0">
          <w:rPr>
            <w:rStyle w:val="Hyperlink"/>
            <w:noProof/>
          </w:rPr>
          <w:t>5</w:t>
        </w:r>
        <w:r w:rsidR="00696EA0">
          <w:rPr>
            <w:rFonts w:eastAsiaTheme="minorEastAsia" w:cstheme="minorBidi"/>
            <w:b w:val="0"/>
            <w:bCs w:val="0"/>
            <w:caps w:val="0"/>
            <w:noProof/>
            <w:spacing w:val="0"/>
            <w:sz w:val="22"/>
            <w:szCs w:val="22"/>
            <w:lang w:val="en-US" w:eastAsia="en-US"/>
          </w:rPr>
          <w:tab/>
        </w:r>
        <w:r w:rsidR="00696EA0" w:rsidRPr="00B444C0">
          <w:rPr>
            <w:rStyle w:val="Hyperlink"/>
            <w:noProof/>
          </w:rPr>
          <w:t>Conclusions</w:t>
        </w:r>
        <w:r w:rsidR="00696EA0">
          <w:rPr>
            <w:noProof/>
            <w:webHidden/>
          </w:rPr>
          <w:tab/>
        </w:r>
        <w:r w:rsidR="00696EA0">
          <w:rPr>
            <w:noProof/>
            <w:webHidden/>
          </w:rPr>
          <w:fldChar w:fldCharType="begin"/>
        </w:r>
        <w:r w:rsidR="00696EA0">
          <w:rPr>
            <w:noProof/>
            <w:webHidden/>
          </w:rPr>
          <w:instrText xml:space="preserve"> PAGEREF _Toc25773436 \h </w:instrText>
        </w:r>
        <w:r w:rsidR="00696EA0">
          <w:rPr>
            <w:noProof/>
            <w:webHidden/>
          </w:rPr>
        </w:r>
        <w:r w:rsidR="00696EA0">
          <w:rPr>
            <w:noProof/>
            <w:webHidden/>
          </w:rPr>
          <w:fldChar w:fldCharType="separate"/>
        </w:r>
        <w:r w:rsidR="00696EA0">
          <w:rPr>
            <w:noProof/>
            <w:webHidden/>
          </w:rPr>
          <w:t>24</w:t>
        </w:r>
        <w:r w:rsidR="00696EA0">
          <w:rPr>
            <w:noProof/>
            <w:webHidden/>
          </w:rPr>
          <w:fldChar w:fldCharType="end"/>
        </w:r>
      </w:hyperlink>
    </w:p>
    <w:p w14:paraId="41D9F0DC" w14:textId="77777777" w:rsidR="00696EA0" w:rsidRDefault="004931E3">
      <w:pPr>
        <w:pStyle w:val="TOC1"/>
        <w:tabs>
          <w:tab w:val="right" w:leader="dot" w:pos="9231"/>
        </w:tabs>
        <w:rPr>
          <w:rFonts w:eastAsiaTheme="minorEastAsia" w:cstheme="minorBidi"/>
          <w:b w:val="0"/>
          <w:bCs w:val="0"/>
          <w:caps w:val="0"/>
          <w:noProof/>
          <w:spacing w:val="0"/>
          <w:sz w:val="22"/>
          <w:szCs w:val="22"/>
          <w:lang w:val="en-US" w:eastAsia="en-US"/>
        </w:rPr>
      </w:pPr>
      <w:hyperlink w:anchor="_Toc25773437" w:history="1">
        <w:r w:rsidR="00696EA0" w:rsidRPr="00B444C0">
          <w:rPr>
            <w:rStyle w:val="Hyperlink"/>
            <w:noProof/>
          </w:rPr>
          <w:t>List of Acronyms</w:t>
        </w:r>
        <w:r w:rsidR="00696EA0">
          <w:rPr>
            <w:noProof/>
            <w:webHidden/>
          </w:rPr>
          <w:tab/>
        </w:r>
        <w:r w:rsidR="00696EA0">
          <w:rPr>
            <w:noProof/>
            <w:webHidden/>
          </w:rPr>
          <w:fldChar w:fldCharType="begin"/>
        </w:r>
        <w:r w:rsidR="00696EA0">
          <w:rPr>
            <w:noProof/>
            <w:webHidden/>
          </w:rPr>
          <w:instrText xml:space="preserve"> PAGEREF _Toc25773437 \h </w:instrText>
        </w:r>
        <w:r w:rsidR="00696EA0">
          <w:rPr>
            <w:noProof/>
            <w:webHidden/>
          </w:rPr>
        </w:r>
        <w:r w:rsidR="00696EA0">
          <w:rPr>
            <w:noProof/>
            <w:webHidden/>
          </w:rPr>
          <w:fldChar w:fldCharType="separate"/>
        </w:r>
        <w:r w:rsidR="00696EA0">
          <w:rPr>
            <w:noProof/>
            <w:webHidden/>
          </w:rPr>
          <w:t>26</w:t>
        </w:r>
        <w:r w:rsidR="00696EA0">
          <w:rPr>
            <w:noProof/>
            <w:webHidden/>
          </w:rPr>
          <w:fldChar w:fldCharType="end"/>
        </w:r>
      </w:hyperlink>
    </w:p>
    <w:p w14:paraId="60F9EF67" w14:textId="77777777" w:rsidR="00696EA0" w:rsidRDefault="004931E3">
      <w:pPr>
        <w:pStyle w:val="TOC1"/>
        <w:tabs>
          <w:tab w:val="right" w:leader="dot" w:pos="9231"/>
        </w:tabs>
        <w:rPr>
          <w:rFonts w:eastAsiaTheme="minorEastAsia" w:cstheme="minorBidi"/>
          <w:b w:val="0"/>
          <w:bCs w:val="0"/>
          <w:caps w:val="0"/>
          <w:noProof/>
          <w:spacing w:val="0"/>
          <w:sz w:val="22"/>
          <w:szCs w:val="22"/>
          <w:lang w:val="en-US" w:eastAsia="en-US"/>
        </w:rPr>
      </w:pPr>
      <w:hyperlink w:anchor="_Toc25773438" w:history="1">
        <w:r w:rsidR="00696EA0" w:rsidRPr="00B444C0">
          <w:rPr>
            <w:rStyle w:val="Hyperlink"/>
            <w:noProof/>
          </w:rPr>
          <w:t>Bibliography</w:t>
        </w:r>
        <w:r w:rsidR="00696EA0">
          <w:rPr>
            <w:noProof/>
            <w:webHidden/>
          </w:rPr>
          <w:tab/>
        </w:r>
        <w:r w:rsidR="00696EA0">
          <w:rPr>
            <w:noProof/>
            <w:webHidden/>
          </w:rPr>
          <w:fldChar w:fldCharType="begin"/>
        </w:r>
        <w:r w:rsidR="00696EA0">
          <w:rPr>
            <w:noProof/>
            <w:webHidden/>
          </w:rPr>
          <w:instrText xml:space="preserve"> PAGEREF _Toc25773438 \h </w:instrText>
        </w:r>
        <w:r w:rsidR="00696EA0">
          <w:rPr>
            <w:noProof/>
            <w:webHidden/>
          </w:rPr>
        </w:r>
        <w:r w:rsidR="00696EA0">
          <w:rPr>
            <w:noProof/>
            <w:webHidden/>
          </w:rPr>
          <w:fldChar w:fldCharType="separate"/>
        </w:r>
        <w:r w:rsidR="00696EA0">
          <w:rPr>
            <w:noProof/>
            <w:webHidden/>
          </w:rPr>
          <w:t>26</w:t>
        </w:r>
        <w:r w:rsidR="00696EA0">
          <w:rPr>
            <w:noProof/>
            <w:webHidden/>
          </w:rPr>
          <w:fldChar w:fldCharType="end"/>
        </w:r>
      </w:hyperlink>
    </w:p>
    <w:p w14:paraId="6F622732" w14:textId="77777777" w:rsidR="00696EA0" w:rsidRDefault="004931E3">
      <w:pPr>
        <w:pStyle w:val="TOC1"/>
        <w:tabs>
          <w:tab w:val="left" w:pos="380"/>
          <w:tab w:val="right" w:leader="dot" w:pos="9231"/>
        </w:tabs>
        <w:rPr>
          <w:rFonts w:eastAsiaTheme="minorEastAsia" w:cstheme="minorBidi"/>
          <w:b w:val="0"/>
          <w:bCs w:val="0"/>
          <w:caps w:val="0"/>
          <w:noProof/>
          <w:spacing w:val="0"/>
          <w:sz w:val="22"/>
          <w:szCs w:val="22"/>
          <w:lang w:val="en-US" w:eastAsia="en-US"/>
        </w:rPr>
      </w:pPr>
      <w:hyperlink w:anchor="_Toc25773439" w:history="1">
        <w:r w:rsidR="00696EA0" w:rsidRPr="00B444C0">
          <w:rPr>
            <w:rStyle w:val="Hyperlink"/>
            <w:noProof/>
          </w:rPr>
          <w:t>6</w:t>
        </w:r>
        <w:r w:rsidR="00696EA0">
          <w:rPr>
            <w:rFonts w:eastAsiaTheme="minorEastAsia" w:cstheme="minorBidi"/>
            <w:b w:val="0"/>
            <w:bCs w:val="0"/>
            <w:caps w:val="0"/>
            <w:noProof/>
            <w:spacing w:val="0"/>
            <w:sz w:val="22"/>
            <w:szCs w:val="22"/>
            <w:lang w:val="en-US" w:eastAsia="en-US"/>
          </w:rPr>
          <w:tab/>
        </w:r>
        <w:r w:rsidR="00696EA0" w:rsidRPr="00B444C0">
          <w:rPr>
            <w:rStyle w:val="Hyperlink"/>
            <w:noProof/>
          </w:rPr>
          <w:t>Appendix A: ITU allocation</w:t>
        </w:r>
        <w:r w:rsidR="00696EA0">
          <w:rPr>
            <w:noProof/>
            <w:webHidden/>
          </w:rPr>
          <w:tab/>
        </w:r>
        <w:r w:rsidR="00696EA0">
          <w:rPr>
            <w:noProof/>
            <w:webHidden/>
          </w:rPr>
          <w:fldChar w:fldCharType="begin"/>
        </w:r>
        <w:r w:rsidR="00696EA0">
          <w:rPr>
            <w:noProof/>
            <w:webHidden/>
          </w:rPr>
          <w:instrText xml:space="preserve"> PAGEREF _Toc25773439 \h </w:instrText>
        </w:r>
        <w:r w:rsidR="00696EA0">
          <w:rPr>
            <w:noProof/>
            <w:webHidden/>
          </w:rPr>
        </w:r>
        <w:r w:rsidR="00696EA0">
          <w:rPr>
            <w:noProof/>
            <w:webHidden/>
          </w:rPr>
          <w:fldChar w:fldCharType="separate"/>
        </w:r>
        <w:r w:rsidR="00696EA0">
          <w:rPr>
            <w:noProof/>
            <w:webHidden/>
          </w:rPr>
          <w:t>27</w:t>
        </w:r>
        <w:r w:rsidR="00696EA0">
          <w:rPr>
            <w:noProof/>
            <w:webHidden/>
          </w:rPr>
          <w:fldChar w:fldCharType="end"/>
        </w:r>
      </w:hyperlink>
    </w:p>
    <w:p w14:paraId="23868EC5"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40" w:history="1">
        <w:r w:rsidR="00696EA0" w:rsidRPr="00B444C0">
          <w:rPr>
            <w:rStyle w:val="Hyperlink"/>
            <w:noProof/>
          </w:rPr>
          <w:t>6.1</w:t>
        </w:r>
        <w:r w:rsidR="00696EA0">
          <w:rPr>
            <w:rFonts w:eastAsiaTheme="minorEastAsia" w:cstheme="minorBidi"/>
            <w:smallCaps w:val="0"/>
            <w:noProof/>
            <w:spacing w:val="0"/>
            <w:sz w:val="22"/>
            <w:szCs w:val="22"/>
            <w:lang w:val="en-US" w:eastAsia="en-US"/>
          </w:rPr>
          <w:tab/>
        </w:r>
        <w:r w:rsidR="00696EA0" w:rsidRPr="00B444C0">
          <w:rPr>
            <w:rStyle w:val="Hyperlink"/>
            <w:noProof/>
          </w:rPr>
          <w:t>ITU-Allocated Frequency Bands for satellite communications</w:t>
        </w:r>
        <w:r w:rsidR="00696EA0">
          <w:rPr>
            <w:noProof/>
            <w:webHidden/>
          </w:rPr>
          <w:tab/>
        </w:r>
        <w:r w:rsidR="00696EA0">
          <w:rPr>
            <w:noProof/>
            <w:webHidden/>
          </w:rPr>
          <w:fldChar w:fldCharType="begin"/>
        </w:r>
        <w:r w:rsidR="00696EA0">
          <w:rPr>
            <w:noProof/>
            <w:webHidden/>
          </w:rPr>
          <w:instrText xml:space="preserve"> PAGEREF _Toc25773440 \h </w:instrText>
        </w:r>
        <w:r w:rsidR="00696EA0">
          <w:rPr>
            <w:noProof/>
            <w:webHidden/>
          </w:rPr>
        </w:r>
        <w:r w:rsidR="00696EA0">
          <w:rPr>
            <w:noProof/>
            <w:webHidden/>
          </w:rPr>
          <w:fldChar w:fldCharType="separate"/>
        </w:r>
        <w:r w:rsidR="00696EA0">
          <w:rPr>
            <w:noProof/>
            <w:webHidden/>
          </w:rPr>
          <w:t>27</w:t>
        </w:r>
        <w:r w:rsidR="00696EA0">
          <w:rPr>
            <w:noProof/>
            <w:webHidden/>
          </w:rPr>
          <w:fldChar w:fldCharType="end"/>
        </w:r>
      </w:hyperlink>
    </w:p>
    <w:p w14:paraId="7C1FDABA" w14:textId="77777777" w:rsidR="00696EA0" w:rsidRDefault="004931E3">
      <w:pPr>
        <w:pStyle w:val="TOC1"/>
        <w:tabs>
          <w:tab w:val="left" w:pos="380"/>
          <w:tab w:val="right" w:leader="dot" w:pos="9231"/>
        </w:tabs>
        <w:rPr>
          <w:rFonts w:eastAsiaTheme="minorEastAsia" w:cstheme="minorBidi"/>
          <w:b w:val="0"/>
          <w:bCs w:val="0"/>
          <w:caps w:val="0"/>
          <w:noProof/>
          <w:spacing w:val="0"/>
          <w:sz w:val="22"/>
          <w:szCs w:val="22"/>
          <w:lang w:val="en-US" w:eastAsia="en-US"/>
        </w:rPr>
      </w:pPr>
      <w:hyperlink w:anchor="_Toc25773441" w:history="1">
        <w:r w:rsidR="00696EA0" w:rsidRPr="00B444C0">
          <w:rPr>
            <w:rStyle w:val="Hyperlink"/>
            <w:noProof/>
          </w:rPr>
          <w:t>7</w:t>
        </w:r>
        <w:r w:rsidR="00696EA0">
          <w:rPr>
            <w:rFonts w:eastAsiaTheme="minorEastAsia" w:cstheme="minorBidi"/>
            <w:b w:val="0"/>
            <w:bCs w:val="0"/>
            <w:caps w:val="0"/>
            <w:noProof/>
            <w:spacing w:val="0"/>
            <w:sz w:val="22"/>
            <w:szCs w:val="22"/>
            <w:lang w:val="en-US" w:eastAsia="en-US"/>
          </w:rPr>
          <w:tab/>
        </w:r>
        <w:r w:rsidR="00696EA0" w:rsidRPr="00B444C0">
          <w:rPr>
            <w:rStyle w:val="Hyperlink"/>
            <w:noProof/>
          </w:rPr>
          <w:t>Appendix B: Performance assessment</w:t>
        </w:r>
        <w:r w:rsidR="00696EA0">
          <w:rPr>
            <w:noProof/>
            <w:webHidden/>
          </w:rPr>
          <w:tab/>
        </w:r>
        <w:r w:rsidR="00696EA0">
          <w:rPr>
            <w:noProof/>
            <w:webHidden/>
          </w:rPr>
          <w:fldChar w:fldCharType="begin"/>
        </w:r>
        <w:r w:rsidR="00696EA0">
          <w:rPr>
            <w:noProof/>
            <w:webHidden/>
          </w:rPr>
          <w:instrText xml:space="preserve"> PAGEREF _Toc25773441 \h </w:instrText>
        </w:r>
        <w:r w:rsidR="00696EA0">
          <w:rPr>
            <w:noProof/>
            <w:webHidden/>
          </w:rPr>
        </w:r>
        <w:r w:rsidR="00696EA0">
          <w:rPr>
            <w:noProof/>
            <w:webHidden/>
          </w:rPr>
          <w:fldChar w:fldCharType="separate"/>
        </w:r>
        <w:r w:rsidR="00696EA0">
          <w:rPr>
            <w:noProof/>
            <w:webHidden/>
          </w:rPr>
          <w:t>28</w:t>
        </w:r>
        <w:r w:rsidR="00696EA0">
          <w:rPr>
            <w:noProof/>
            <w:webHidden/>
          </w:rPr>
          <w:fldChar w:fldCharType="end"/>
        </w:r>
      </w:hyperlink>
    </w:p>
    <w:p w14:paraId="6D17167E"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42" w:history="1">
        <w:r w:rsidR="00696EA0" w:rsidRPr="00B444C0">
          <w:rPr>
            <w:rStyle w:val="Hyperlink"/>
            <w:noProof/>
          </w:rPr>
          <w:t>7.1</w:t>
        </w:r>
        <w:r w:rsidR="00696EA0">
          <w:rPr>
            <w:rFonts w:eastAsiaTheme="minorEastAsia" w:cstheme="minorBidi"/>
            <w:smallCaps w:val="0"/>
            <w:noProof/>
            <w:spacing w:val="0"/>
            <w:sz w:val="22"/>
            <w:szCs w:val="22"/>
            <w:lang w:val="en-US" w:eastAsia="en-US"/>
          </w:rPr>
          <w:tab/>
        </w:r>
        <w:r w:rsidR="00696EA0" w:rsidRPr="00B444C0">
          <w:rPr>
            <w:rStyle w:val="Hyperlink"/>
            <w:noProof/>
          </w:rPr>
          <w:t>NTN use cases description</w:t>
        </w:r>
        <w:r w:rsidR="00696EA0">
          <w:rPr>
            <w:noProof/>
            <w:webHidden/>
          </w:rPr>
          <w:tab/>
        </w:r>
        <w:r w:rsidR="00696EA0">
          <w:rPr>
            <w:noProof/>
            <w:webHidden/>
          </w:rPr>
          <w:fldChar w:fldCharType="begin"/>
        </w:r>
        <w:r w:rsidR="00696EA0">
          <w:rPr>
            <w:noProof/>
            <w:webHidden/>
          </w:rPr>
          <w:instrText xml:space="preserve"> PAGEREF _Toc25773442 \h </w:instrText>
        </w:r>
        <w:r w:rsidR="00696EA0">
          <w:rPr>
            <w:noProof/>
            <w:webHidden/>
          </w:rPr>
        </w:r>
        <w:r w:rsidR="00696EA0">
          <w:rPr>
            <w:noProof/>
            <w:webHidden/>
          </w:rPr>
          <w:fldChar w:fldCharType="separate"/>
        </w:r>
        <w:r w:rsidR="00696EA0">
          <w:rPr>
            <w:noProof/>
            <w:webHidden/>
          </w:rPr>
          <w:t>28</w:t>
        </w:r>
        <w:r w:rsidR="00696EA0">
          <w:rPr>
            <w:noProof/>
            <w:webHidden/>
          </w:rPr>
          <w:fldChar w:fldCharType="end"/>
        </w:r>
      </w:hyperlink>
    </w:p>
    <w:p w14:paraId="29C6C275"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43" w:history="1">
        <w:r w:rsidR="00696EA0" w:rsidRPr="00B444C0">
          <w:rPr>
            <w:rStyle w:val="Hyperlink"/>
            <w:noProof/>
          </w:rPr>
          <w:t>7.1.1</w:t>
        </w:r>
        <w:r w:rsidR="00696EA0">
          <w:rPr>
            <w:rFonts w:eastAsiaTheme="minorEastAsia" w:cstheme="minorBidi"/>
            <w:i w:val="0"/>
            <w:iCs w:val="0"/>
            <w:noProof/>
            <w:spacing w:val="0"/>
            <w:sz w:val="22"/>
            <w:szCs w:val="22"/>
            <w:lang w:val="en-US" w:eastAsia="en-US"/>
          </w:rPr>
          <w:tab/>
        </w:r>
        <w:r w:rsidR="00696EA0" w:rsidRPr="00B444C0">
          <w:rPr>
            <w:rStyle w:val="Hyperlink"/>
            <w:noProof/>
          </w:rPr>
          <w:t>Use case 1: NGSO direct access</w:t>
        </w:r>
        <w:r w:rsidR="00696EA0">
          <w:rPr>
            <w:noProof/>
            <w:webHidden/>
          </w:rPr>
          <w:tab/>
        </w:r>
        <w:r w:rsidR="00696EA0">
          <w:rPr>
            <w:noProof/>
            <w:webHidden/>
          </w:rPr>
          <w:fldChar w:fldCharType="begin"/>
        </w:r>
        <w:r w:rsidR="00696EA0">
          <w:rPr>
            <w:noProof/>
            <w:webHidden/>
          </w:rPr>
          <w:instrText xml:space="preserve"> PAGEREF _Toc25773443 \h </w:instrText>
        </w:r>
        <w:r w:rsidR="00696EA0">
          <w:rPr>
            <w:noProof/>
            <w:webHidden/>
          </w:rPr>
        </w:r>
        <w:r w:rsidR="00696EA0">
          <w:rPr>
            <w:noProof/>
            <w:webHidden/>
          </w:rPr>
          <w:fldChar w:fldCharType="separate"/>
        </w:r>
        <w:r w:rsidR="00696EA0">
          <w:rPr>
            <w:noProof/>
            <w:webHidden/>
          </w:rPr>
          <w:t>28</w:t>
        </w:r>
        <w:r w:rsidR="00696EA0">
          <w:rPr>
            <w:noProof/>
            <w:webHidden/>
          </w:rPr>
          <w:fldChar w:fldCharType="end"/>
        </w:r>
      </w:hyperlink>
    </w:p>
    <w:p w14:paraId="491EBE85"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44" w:history="1">
        <w:r w:rsidR="00696EA0" w:rsidRPr="00B444C0">
          <w:rPr>
            <w:rStyle w:val="Hyperlink"/>
            <w:noProof/>
          </w:rPr>
          <w:t>7.1.2</w:t>
        </w:r>
        <w:r w:rsidR="00696EA0">
          <w:rPr>
            <w:rFonts w:eastAsiaTheme="minorEastAsia" w:cstheme="minorBidi"/>
            <w:i w:val="0"/>
            <w:iCs w:val="0"/>
            <w:noProof/>
            <w:spacing w:val="0"/>
            <w:sz w:val="22"/>
            <w:szCs w:val="22"/>
            <w:lang w:val="en-US" w:eastAsia="en-US"/>
          </w:rPr>
          <w:tab/>
        </w:r>
        <w:r w:rsidR="00696EA0" w:rsidRPr="00B444C0">
          <w:rPr>
            <w:rStyle w:val="Hyperlink"/>
            <w:noProof/>
          </w:rPr>
          <w:t>Use case 2: Land mobile via HAPS</w:t>
        </w:r>
        <w:r w:rsidR="00696EA0">
          <w:rPr>
            <w:noProof/>
            <w:webHidden/>
          </w:rPr>
          <w:tab/>
        </w:r>
        <w:r w:rsidR="00696EA0">
          <w:rPr>
            <w:noProof/>
            <w:webHidden/>
          </w:rPr>
          <w:fldChar w:fldCharType="begin"/>
        </w:r>
        <w:r w:rsidR="00696EA0">
          <w:rPr>
            <w:noProof/>
            <w:webHidden/>
          </w:rPr>
          <w:instrText xml:space="preserve"> PAGEREF _Toc25773444 \h </w:instrText>
        </w:r>
        <w:r w:rsidR="00696EA0">
          <w:rPr>
            <w:noProof/>
            <w:webHidden/>
          </w:rPr>
        </w:r>
        <w:r w:rsidR="00696EA0">
          <w:rPr>
            <w:noProof/>
            <w:webHidden/>
          </w:rPr>
          <w:fldChar w:fldCharType="separate"/>
        </w:r>
        <w:r w:rsidR="00696EA0">
          <w:rPr>
            <w:noProof/>
            <w:webHidden/>
          </w:rPr>
          <w:t>29</w:t>
        </w:r>
        <w:r w:rsidR="00696EA0">
          <w:rPr>
            <w:noProof/>
            <w:webHidden/>
          </w:rPr>
          <w:fldChar w:fldCharType="end"/>
        </w:r>
      </w:hyperlink>
    </w:p>
    <w:p w14:paraId="3B7FE11D"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45" w:history="1">
        <w:r w:rsidR="00696EA0" w:rsidRPr="00B444C0">
          <w:rPr>
            <w:rStyle w:val="Hyperlink"/>
            <w:noProof/>
          </w:rPr>
          <w:t>7.1.3</w:t>
        </w:r>
        <w:r w:rsidR="00696EA0">
          <w:rPr>
            <w:rFonts w:eastAsiaTheme="minorEastAsia" w:cstheme="minorBidi"/>
            <w:i w:val="0"/>
            <w:iCs w:val="0"/>
            <w:noProof/>
            <w:spacing w:val="0"/>
            <w:sz w:val="22"/>
            <w:szCs w:val="22"/>
            <w:lang w:val="en-US" w:eastAsia="en-US"/>
          </w:rPr>
          <w:tab/>
        </w:r>
        <w:r w:rsidR="00696EA0" w:rsidRPr="00B444C0">
          <w:rPr>
            <w:rStyle w:val="Hyperlink"/>
            <w:noProof/>
          </w:rPr>
          <w:t>Use case 3: GEO IoT</w:t>
        </w:r>
        <w:r w:rsidR="00696EA0">
          <w:rPr>
            <w:noProof/>
            <w:webHidden/>
          </w:rPr>
          <w:tab/>
        </w:r>
        <w:r w:rsidR="00696EA0">
          <w:rPr>
            <w:noProof/>
            <w:webHidden/>
          </w:rPr>
          <w:fldChar w:fldCharType="begin"/>
        </w:r>
        <w:r w:rsidR="00696EA0">
          <w:rPr>
            <w:noProof/>
            <w:webHidden/>
          </w:rPr>
          <w:instrText xml:space="preserve"> PAGEREF _Toc25773445 \h </w:instrText>
        </w:r>
        <w:r w:rsidR="00696EA0">
          <w:rPr>
            <w:noProof/>
            <w:webHidden/>
          </w:rPr>
        </w:r>
        <w:r w:rsidR="00696EA0">
          <w:rPr>
            <w:noProof/>
            <w:webHidden/>
          </w:rPr>
          <w:fldChar w:fldCharType="separate"/>
        </w:r>
        <w:r w:rsidR="00696EA0">
          <w:rPr>
            <w:noProof/>
            <w:webHidden/>
          </w:rPr>
          <w:t>32</w:t>
        </w:r>
        <w:r w:rsidR="00696EA0">
          <w:rPr>
            <w:noProof/>
            <w:webHidden/>
          </w:rPr>
          <w:fldChar w:fldCharType="end"/>
        </w:r>
      </w:hyperlink>
    </w:p>
    <w:p w14:paraId="33EBE57C"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46" w:history="1">
        <w:r w:rsidR="00696EA0" w:rsidRPr="00B444C0">
          <w:rPr>
            <w:rStyle w:val="Hyperlink"/>
            <w:noProof/>
          </w:rPr>
          <w:t>7.1.4</w:t>
        </w:r>
        <w:r w:rsidR="00696EA0">
          <w:rPr>
            <w:rFonts w:eastAsiaTheme="minorEastAsia" w:cstheme="minorBidi"/>
            <w:i w:val="0"/>
            <w:iCs w:val="0"/>
            <w:noProof/>
            <w:spacing w:val="0"/>
            <w:sz w:val="22"/>
            <w:szCs w:val="22"/>
            <w:lang w:val="en-US" w:eastAsia="en-US"/>
          </w:rPr>
          <w:tab/>
        </w:r>
        <w:r w:rsidR="00696EA0" w:rsidRPr="00B444C0">
          <w:rPr>
            <w:rStyle w:val="Hyperlink"/>
            <w:noProof/>
          </w:rPr>
          <w:t>Use case 4 and 8: GEO S Band direct access</w:t>
        </w:r>
        <w:r w:rsidR="00696EA0">
          <w:rPr>
            <w:noProof/>
            <w:webHidden/>
          </w:rPr>
          <w:tab/>
        </w:r>
        <w:r w:rsidR="00696EA0">
          <w:rPr>
            <w:noProof/>
            <w:webHidden/>
          </w:rPr>
          <w:fldChar w:fldCharType="begin"/>
        </w:r>
        <w:r w:rsidR="00696EA0">
          <w:rPr>
            <w:noProof/>
            <w:webHidden/>
          </w:rPr>
          <w:instrText xml:space="preserve"> PAGEREF _Toc25773446 \h </w:instrText>
        </w:r>
        <w:r w:rsidR="00696EA0">
          <w:rPr>
            <w:noProof/>
            <w:webHidden/>
          </w:rPr>
        </w:r>
        <w:r w:rsidR="00696EA0">
          <w:rPr>
            <w:noProof/>
            <w:webHidden/>
          </w:rPr>
          <w:fldChar w:fldCharType="separate"/>
        </w:r>
        <w:r w:rsidR="00696EA0">
          <w:rPr>
            <w:noProof/>
            <w:webHidden/>
          </w:rPr>
          <w:t>33</w:t>
        </w:r>
        <w:r w:rsidR="00696EA0">
          <w:rPr>
            <w:noProof/>
            <w:webHidden/>
          </w:rPr>
          <w:fldChar w:fldCharType="end"/>
        </w:r>
      </w:hyperlink>
    </w:p>
    <w:p w14:paraId="7BCF989D"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47" w:history="1">
        <w:r w:rsidR="00696EA0" w:rsidRPr="00B444C0">
          <w:rPr>
            <w:rStyle w:val="Hyperlink"/>
            <w:noProof/>
          </w:rPr>
          <w:t>7.1.5</w:t>
        </w:r>
        <w:r w:rsidR="00696EA0">
          <w:rPr>
            <w:rFonts w:eastAsiaTheme="minorEastAsia" w:cstheme="minorBidi"/>
            <w:i w:val="0"/>
            <w:iCs w:val="0"/>
            <w:noProof/>
            <w:spacing w:val="0"/>
            <w:sz w:val="22"/>
            <w:szCs w:val="22"/>
            <w:lang w:val="en-US" w:eastAsia="en-US"/>
          </w:rPr>
          <w:tab/>
        </w:r>
        <w:r w:rsidR="00696EA0" w:rsidRPr="00B444C0">
          <w:rPr>
            <w:rStyle w:val="Hyperlink"/>
            <w:noProof/>
          </w:rPr>
          <w:t>Use case 5: LEO Cellular support</w:t>
        </w:r>
        <w:r w:rsidR="00696EA0">
          <w:rPr>
            <w:noProof/>
            <w:webHidden/>
          </w:rPr>
          <w:tab/>
        </w:r>
        <w:r w:rsidR="00696EA0">
          <w:rPr>
            <w:noProof/>
            <w:webHidden/>
          </w:rPr>
          <w:fldChar w:fldCharType="begin"/>
        </w:r>
        <w:r w:rsidR="00696EA0">
          <w:rPr>
            <w:noProof/>
            <w:webHidden/>
          </w:rPr>
          <w:instrText xml:space="preserve"> PAGEREF _Toc25773447 \h </w:instrText>
        </w:r>
        <w:r w:rsidR="00696EA0">
          <w:rPr>
            <w:noProof/>
            <w:webHidden/>
          </w:rPr>
        </w:r>
        <w:r w:rsidR="00696EA0">
          <w:rPr>
            <w:noProof/>
            <w:webHidden/>
          </w:rPr>
          <w:fldChar w:fldCharType="separate"/>
        </w:r>
        <w:r w:rsidR="00696EA0">
          <w:rPr>
            <w:noProof/>
            <w:webHidden/>
          </w:rPr>
          <w:t>35</w:t>
        </w:r>
        <w:r w:rsidR="00696EA0">
          <w:rPr>
            <w:noProof/>
            <w:webHidden/>
          </w:rPr>
          <w:fldChar w:fldCharType="end"/>
        </w:r>
      </w:hyperlink>
    </w:p>
    <w:p w14:paraId="661EC5AE"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48" w:history="1">
        <w:r w:rsidR="00696EA0" w:rsidRPr="00B444C0">
          <w:rPr>
            <w:rStyle w:val="Hyperlink"/>
            <w:noProof/>
          </w:rPr>
          <w:t>7.1.6</w:t>
        </w:r>
        <w:r w:rsidR="00696EA0">
          <w:rPr>
            <w:rFonts w:eastAsiaTheme="minorEastAsia" w:cstheme="minorBidi"/>
            <w:i w:val="0"/>
            <w:iCs w:val="0"/>
            <w:noProof/>
            <w:spacing w:val="0"/>
            <w:sz w:val="22"/>
            <w:szCs w:val="22"/>
            <w:lang w:val="en-US" w:eastAsia="en-US"/>
          </w:rPr>
          <w:tab/>
        </w:r>
        <w:r w:rsidR="00696EA0" w:rsidRPr="00B444C0">
          <w:rPr>
            <w:rStyle w:val="Hyperlink"/>
            <w:noProof/>
          </w:rPr>
          <w:t>Use case 6: Ku band maritime GEO HTS</w:t>
        </w:r>
        <w:r w:rsidR="00696EA0">
          <w:rPr>
            <w:noProof/>
            <w:webHidden/>
          </w:rPr>
          <w:tab/>
        </w:r>
        <w:r w:rsidR="00696EA0">
          <w:rPr>
            <w:noProof/>
            <w:webHidden/>
          </w:rPr>
          <w:fldChar w:fldCharType="begin"/>
        </w:r>
        <w:r w:rsidR="00696EA0">
          <w:rPr>
            <w:noProof/>
            <w:webHidden/>
          </w:rPr>
          <w:instrText xml:space="preserve"> PAGEREF _Toc25773448 \h </w:instrText>
        </w:r>
        <w:r w:rsidR="00696EA0">
          <w:rPr>
            <w:noProof/>
            <w:webHidden/>
          </w:rPr>
        </w:r>
        <w:r w:rsidR="00696EA0">
          <w:rPr>
            <w:noProof/>
            <w:webHidden/>
          </w:rPr>
          <w:fldChar w:fldCharType="separate"/>
        </w:r>
        <w:r w:rsidR="00696EA0">
          <w:rPr>
            <w:noProof/>
            <w:webHidden/>
          </w:rPr>
          <w:t>36</w:t>
        </w:r>
        <w:r w:rsidR="00696EA0">
          <w:rPr>
            <w:noProof/>
            <w:webHidden/>
          </w:rPr>
          <w:fldChar w:fldCharType="end"/>
        </w:r>
      </w:hyperlink>
    </w:p>
    <w:p w14:paraId="45928DC9"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49" w:history="1">
        <w:r w:rsidR="00696EA0" w:rsidRPr="00B444C0">
          <w:rPr>
            <w:rStyle w:val="Hyperlink"/>
            <w:noProof/>
          </w:rPr>
          <w:t>7.1.7</w:t>
        </w:r>
        <w:r w:rsidR="00696EA0">
          <w:rPr>
            <w:rFonts w:eastAsiaTheme="minorEastAsia" w:cstheme="minorBidi"/>
            <w:i w:val="0"/>
            <w:iCs w:val="0"/>
            <w:noProof/>
            <w:spacing w:val="0"/>
            <w:sz w:val="22"/>
            <w:szCs w:val="22"/>
            <w:lang w:val="en-US" w:eastAsia="en-US"/>
          </w:rPr>
          <w:tab/>
        </w:r>
        <w:r w:rsidR="00696EA0" w:rsidRPr="00B444C0">
          <w:rPr>
            <w:rStyle w:val="Hyperlink"/>
            <w:noProof/>
          </w:rPr>
          <w:t>Use case 7: GEO High Throughput Satellite (HTS)</w:t>
        </w:r>
        <w:r w:rsidR="00696EA0">
          <w:rPr>
            <w:noProof/>
            <w:webHidden/>
          </w:rPr>
          <w:tab/>
        </w:r>
        <w:r w:rsidR="00696EA0">
          <w:rPr>
            <w:noProof/>
            <w:webHidden/>
          </w:rPr>
          <w:fldChar w:fldCharType="begin"/>
        </w:r>
        <w:r w:rsidR="00696EA0">
          <w:rPr>
            <w:noProof/>
            <w:webHidden/>
          </w:rPr>
          <w:instrText xml:space="preserve"> PAGEREF _Toc25773449 \h </w:instrText>
        </w:r>
        <w:r w:rsidR="00696EA0">
          <w:rPr>
            <w:noProof/>
            <w:webHidden/>
          </w:rPr>
        </w:r>
        <w:r w:rsidR="00696EA0">
          <w:rPr>
            <w:noProof/>
            <w:webHidden/>
          </w:rPr>
          <w:fldChar w:fldCharType="separate"/>
        </w:r>
        <w:r w:rsidR="00696EA0">
          <w:rPr>
            <w:noProof/>
            <w:webHidden/>
          </w:rPr>
          <w:t>38</w:t>
        </w:r>
        <w:r w:rsidR="00696EA0">
          <w:rPr>
            <w:noProof/>
            <w:webHidden/>
          </w:rPr>
          <w:fldChar w:fldCharType="end"/>
        </w:r>
      </w:hyperlink>
    </w:p>
    <w:p w14:paraId="22562F3D" w14:textId="77777777" w:rsidR="00696EA0" w:rsidRDefault="004931E3">
      <w:pPr>
        <w:pStyle w:val="TOC1"/>
        <w:tabs>
          <w:tab w:val="left" w:pos="380"/>
          <w:tab w:val="right" w:leader="dot" w:pos="9231"/>
        </w:tabs>
        <w:rPr>
          <w:rFonts w:eastAsiaTheme="minorEastAsia" w:cstheme="minorBidi"/>
          <w:b w:val="0"/>
          <w:bCs w:val="0"/>
          <w:caps w:val="0"/>
          <w:noProof/>
          <w:spacing w:val="0"/>
          <w:sz w:val="22"/>
          <w:szCs w:val="22"/>
          <w:lang w:val="en-US" w:eastAsia="en-US"/>
        </w:rPr>
      </w:pPr>
      <w:hyperlink w:anchor="_Toc25773450" w:history="1">
        <w:r w:rsidR="00696EA0" w:rsidRPr="00B444C0">
          <w:rPr>
            <w:rStyle w:val="Hyperlink"/>
            <w:noProof/>
          </w:rPr>
          <w:t>8</w:t>
        </w:r>
        <w:r w:rsidR="00696EA0">
          <w:rPr>
            <w:rFonts w:eastAsiaTheme="minorEastAsia" w:cstheme="minorBidi"/>
            <w:b w:val="0"/>
            <w:bCs w:val="0"/>
            <w:caps w:val="0"/>
            <w:noProof/>
            <w:spacing w:val="0"/>
            <w:sz w:val="22"/>
            <w:szCs w:val="22"/>
            <w:lang w:val="en-US" w:eastAsia="en-US"/>
          </w:rPr>
          <w:tab/>
        </w:r>
        <w:r w:rsidR="00696EA0" w:rsidRPr="00B444C0">
          <w:rPr>
            <w:rStyle w:val="Hyperlink"/>
            <w:noProof/>
          </w:rPr>
          <w:t>Appendix C:</w:t>
        </w:r>
        <w:r w:rsidR="00696EA0">
          <w:rPr>
            <w:noProof/>
            <w:webHidden/>
          </w:rPr>
          <w:tab/>
        </w:r>
        <w:r w:rsidR="00696EA0">
          <w:rPr>
            <w:noProof/>
            <w:webHidden/>
          </w:rPr>
          <w:fldChar w:fldCharType="begin"/>
        </w:r>
        <w:r w:rsidR="00696EA0">
          <w:rPr>
            <w:noProof/>
            <w:webHidden/>
          </w:rPr>
          <w:instrText xml:space="preserve"> PAGEREF _Toc25773450 \h </w:instrText>
        </w:r>
        <w:r w:rsidR="00696EA0">
          <w:rPr>
            <w:noProof/>
            <w:webHidden/>
          </w:rPr>
        </w:r>
        <w:r w:rsidR="00696EA0">
          <w:rPr>
            <w:noProof/>
            <w:webHidden/>
          </w:rPr>
          <w:fldChar w:fldCharType="separate"/>
        </w:r>
        <w:r w:rsidR="00696EA0">
          <w:rPr>
            <w:noProof/>
            <w:webHidden/>
          </w:rPr>
          <w:t>40</w:t>
        </w:r>
        <w:r w:rsidR="00696EA0">
          <w:rPr>
            <w:noProof/>
            <w:webHidden/>
          </w:rPr>
          <w:fldChar w:fldCharType="end"/>
        </w:r>
      </w:hyperlink>
    </w:p>
    <w:p w14:paraId="5F5EFB1E" w14:textId="77777777" w:rsidR="00696EA0" w:rsidRDefault="004931E3">
      <w:pPr>
        <w:pStyle w:val="TOC2"/>
        <w:tabs>
          <w:tab w:val="left" w:pos="760"/>
          <w:tab w:val="right" w:leader="dot" w:pos="9231"/>
        </w:tabs>
        <w:rPr>
          <w:rFonts w:eastAsiaTheme="minorEastAsia" w:cstheme="minorBidi"/>
          <w:smallCaps w:val="0"/>
          <w:noProof/>
          <w:spacing w:val="0"/>
          <w:sz w:val="22"/>
          <w:szCs w:val="22"/>
          <w:lang w:val="en-US" w:eastAsia="en-US"/>
        </w:rPr>
      </w:pPr>
      <w:hyperlink w:anchor="_Toc25773451" w:history="1">
        <w:r w:rsidR="00696EA0" w:rsidRPr="00B444C0">
          <w:rPr>
            <w:rStyle w:val="Hyperlink"/>
            <w:i/>
            <w:noProof/>
          </w:rPr>
          <w:t>8.1</w:t>
        </w:r>
        <w:r w:rsidR="00696EA0">
          <w:rPr>
            <w:rFonts w:eastAsiaTheme="minorEastAsia" w:cstheme="minorBidi"/>
            <w:smallCaps w:val="0"/>
            <w:noProof/>
            <w:spacing w:val="0"/>
            <w:sz w:val="22"/>
            <w:szCs w:val="22"/>
            <w:lang w:val="en-US" w:eastAsia="en-US"/>
          </w:rPr>
          <w:tab/>
        </w:r>
        <w:r w:rsidR="00696EA0" w:rsidRPr="00B444C0">
          <w:rPr>
            <w:rStyle w:val="Hyperlink"/>
            <w:noProof/>
          </w:rPr>
          <w:t>Corollary: specific needs in terms of resource optimization and orchestration of network functions close to the edge</w:t>
        </w:r>
        <w:r w:rsidR="00696EA0">
          <w:rPr>
            <w:noProof/>
            <w:webHidden/>
          </w:rPr>
          <w:tab/>
        </w:r>
        <w:r w:rsidR="00696EA0">
          <w:rPr>
            <w:noProof/>
            <w:webHidden/>
          </w:rPr>
          <w:fldChar w:fldCharType="begin"/>
        </w:r>
        <w:r w:rsidR="00696EA0">
          <w:rPr>
            <w:noProof/>
            <w:webHidden/>
          </w:rPr>
          <w:instrText xml:space="preserve"> PAGEREF _Toc25773451 \h </w:instrText>
        </w:r>
        <w:r w:rsidR="00696EA0">
          <w:rPr>
            <w:noProof/>
            <w:webHidden/>
          </w:rPr>
        </w:r>
        <w:r w:rsidR="00696EA0">
          <w:rPr>
            <w:noProof/>
            <w:webHidden/>
          </w:rPr>
          <w:fldChar w:fldCharType="separate"/>
        </w:r>
        <w:r w:rsidR="00696EA0">
          <w:rPr>
            <w:noProof/>
            <w:webHidden/>
          </w:rPr>
          <w:t>40</w:t>
        </w:r>
        <w:r w:rsidR="00696EA0">
          <w:rPr>
            <w:noProof/>
            <w:webHidden/>
          </w:rPr>
          <w:fldChar w:fldCharType="end"/>
        </w:r>
      </w:hyperlink>
    </w:p>
    <w:p w14:paraId="59D4A46F"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52" w:history="1">
        <w:r w:rsidR="00696EA0" w:rsidRPr="00B444C0">
          <w:rPr>
            <w:rStyle w:val="Hyperlink"/>
            <w:noProof/>
          </w:rPr>
          <w:t>8.1.1</w:t>
        </w:r>
        <w:r w:rsidR="00696EA0">
          <w:rPr>
            <w:rFonts w:eastAsiaTheme="minorEastAsia" w:cstheme="minorBidi"/>
            <w:i w:val="0"/>
            <w:iCs w:val="0"/>
            <w:noProof/>
            <w:spacing w:val="0"/>
            <w:sz w:val="22"/>
            <w:szCs w:val="22"/>
            <w:lang w:val="en-US" w:eastAsia="en-US"/>
          </w:rPr>
          <w:tab/>
        </w:r>
        <w:r w:rsidR="00696EA0" w:rsidRPr="00B444C0">
          <w:rPr>
            <w:rStyle w:val="Hyperlink"/>
            <w:noProof/>
          </w:rPr>
          <w:t>Concept</w:t>
        </w:r>
        <w:r w:rsidR="00696EA0">
          <w:rPr>
            <w:noProof/>
            <w:webHidden/>
          </w:rPr>
          <w:tab/>
        </w:r>
        <w:r w:rsidR="00696EA0">
          <w:rPr>
            <w:noProof/>
            <w:webHidden/>
          </w:rPr>
          <w:fldChar w:fldCharType="begin"/>
        </w:r>
        <w:r w:rsidR="00696EA0">
          <w:rPr>
            <w:noProof/>
            <w:webHidden/>
          </w:rPr>
          <w:instrText xml:space="preserve"> PAGEREF _Toc25773452 \h </w:instrText>
        </w:r>
        <w:r w:rsidR="00696EA0">
          <w:rPr>
            <w:noProof/>
            <w:webHidden/>
          </w:rPr>
        </w:r>
        <w:r w:rsidR="00696EA0">
          <w:rPr>
            <w:noProof/>
            <w:webHidden/>
          </w:rPr>
          <w:fldChar w:fldCharType="separate"/>
        </w:r>
        <w:r w:rsidR="00696EA0">
          <w:rPr>
            <w:noProof/>
            <w:webHidden/>
          </w:rPr>
          <w:t>40</w:t>
        </w:r>
        <w:r w:rsidR="00696EA0">
          <w:rPr>
            <w:noProof/>
            <w:webHidden/>
          </w:rPr>
          <w:fldChar w:fldCharType="end"/>
        </w:r>
      </w:hyperlink>
    </w:p>
    <w:p w14:paraId="4DB51DCD"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53" w:history="1">
        <w:r w:rsidR="00696EA0" w:rsidRPr="00B444C0">
          <w:rPr>
            <w:rStyle w:val="Hyperlink"/>
            <w:noProof/>
            <w:lang w:eastAsia="zh-CN"/>
          </w:rPr>
          <w:t>8.1.2</w:t>
        </w:r>
        <w:r w:rsidR="00696EA0">
          <w:rPr>
            <w:rFonts w:eastAsiaTheme="minorEastAsia" w:cstheme="minorBidi"/>
            <w:i w:val="0"/>
            <w:iCs w:val="0"/>
            <w:noProof/>
            <w:spacing w:val="0"/>
            <w:sz w:val="22"/>
            <w:szCs w:val="22"/>
            <w:lang w:val="en-US" w:eastAsia="en-US"/>
          </w:rPr>
          <w:tab/>
        </w:r>
        <w:r w:rsidR="00696EA0" w:rsidRPr="00B444C0">
          <w:rPr>
            <w:rStyle w:val="Hyperlink"/>
            <w:noProof/>
            <w:lang w:eastAsia="zh-CN"/>
          </w:rPr>
          <w:t>Offline multicast and caching potential design</w:t>
        </w:r>
        <w:r w:rsidR="00696EA0">
          <w:rPr>
            <w:noProof/>
            <w:webHidden/>
          </w:rPr>
          <w:tab/>
        </w:r>
        <w:r w:rsidR="00696EA0">
          <w:rPr>
            <w:noProof/>
            <w:webHidden/>
          </w:rPr>
          <w:fldChar w:fldCharType="begin"/>
        </w:r>
        <w:r w:rsidR="00696EA0">
          <w:rPr>
            <w:noProof/>
            <w:webHidden/>
          </w:rPr>
          <w:instrText xml:space="preserve"> PAGEREF _Toc25773453 \h </w:instrText>
        </w:r>
        <w:r w:rsidR="00696EA0">
          <w:rPr>
            <w:noProof/>
            <w:webHidden/>
          </w:rPr>
        </w:r>
        <w:r w:rsidR="00696EA0">
          <w:rPr>
            <w:noProof/>
            <w:webHidden/>
          </w:rPr>
          <w:fldChar w:fldCharType="separate"/>
        </w:r>
        <w:r w:rsidR="00696EA0">
          <w:rPr>
            <w:noProof/>
            <w:webHidden/>
          </w:rPr>
          <w:t>40</w:t>
        </w:r>
        <w:r w:rsidR="00696EA0">
          <w:rPr>
            <w:noProof/>
            <w:webHidden/>
          </w:rPr>
          <w:fldChar w:fldCharType="end"/>
        </w:r>
      </w:hyperlink>
    </w:p>
    <w:p w14:paraId="38451565" w14:textId="77777777" w:rsidR="00696EA0" w:rsidRDefault="004931E3">
      <w:pPr>
        <w:pStyle w:val="TOC3"/>
        <w:tabs>
          <w:tab w:val="left" w:pos="1140"/>
          <w:tab w:val="right" w:leader="dot" w:pos="9231"/>
        </w:tabs>
        <w:rPr>
          <w:rFonts w:eastAsiaTheme="minorEastAsia" w:cstheme="minorBidi"/>
          <w:i w:val="0"/>
          <w:iCs w:val="0"/>
          <w:noProof/>
          <w:spacing w:val="0"/>
          <w:sz w:val="22"/>
          <w:szCs w:val="22"/>
          <w:lang w:val="en-US" w:eastAsia="en-US"/>
        </w:rPr>
      </w:pPr>
      <w:hyperlink w:anchor="_Toc25773454" w:history="1">
        <w:r w:rsidR="00696EA0" w:rsidRPr="00B444C0">
          <w:rPr>
            <w:rStyle w:val="Hyperlink"/>
            <w:noProof/>
            <w:lang w:eastAsia="zh-CN"/>
          </w:rPr>
          <w:t>8.1.3</w:t>
        </w:r>
        <w:r w:rsidR="00696EA0">
          <w:rPr>
            <w:rFonts w:eastAsiaTheme="minorEastAsia" w:cstheme="minorBidi"/>
            <w:i w:val="0"/>
            <w:iCs w:val="0"/>
            <w:noProof/>
            <w:spacing w:val="0"/>
            <w:sz w:val="22"/>
            <w:szCs w:val="22"/>
            <w:lang w:val="en-US" w:eastAsia="en-US"/>
          </w:rPr>
          <w:tab/>
        </w:r>
        <w:r w:rsidR="00696EA0" w:rsidRPr="00B444C0">
          <w:rPr>
            <w:rStyle w:val="Hyperlink"/>
            <w:noProof/>
            <w:lang w:eastAsia="zh-CN"/>
          </w:rPr>
          <w:t>Potential design for multicast live streaming</w:t>
        </w:r>
        <w:r w:rsidR="00696EA0">
          <w:rPr>
            <w:noProof/>
            <w:webHidden/>
          </w:rPr>
          <w:tab/>
        </w:r>
        <w:r w:rsidR="00696EA0">
          <w:rPr>
            <w:noProof/>
            <w:webHidden/>
          </w:rPr>
          <w:fldChar w:fldCharType="begin"/>
        </w:r>
        <w:r w:rsidR="00696EA0">
          <w:rPr>
            <w:noProof/>
            <w:webHidden/>
          </w:rPr>
          <w:instrText xml:space="preserve"> PAGEREF _Toc25773454 \h </w:instrText>
        </w:r>
        <w:r w:rsidR="00696EA0">
          <w:rPr>
            <w:noProof/>
            <w:webHidden/>
          </w:rPr>
        </w:r>
        <w:r w:rsidR="00696EA0">
          <w:rPr>
            <w:noProof/>
            <w:webHidden/>
          </w:rPr>
          <w:fldChar w:fldCharType="separate"/>
        </w:r>
        <w:r w:rsidR="00696EA0">
          <w:rPr>
            <w:noProof/>
            <w:webHidden/>
          </w:rPr>
          <w:t>41</w:t>
        </w:r>
        <w:r w:rsidR="00696EA0">
          <w:rPr>
            <w:noProof/>
            <w:webHidden/>
          </w:rPr>
          <w:fldChar w:fldCharType="end"/>
        </w:r>
      </w:hyperlink>
    </w:p>
    <w:p w14:paraId="45136C12" w14:textId="2681A7C4" w:rsidR="00F5483A" w:rsidRPr="003F4B8A" w:rsidRDefault="00415A59">
      <w:r>
        <w:rPr>
          <w:b/>
          <w:bCs/>
          <w:caps/>
        </w:rPr>
        <w:fldChar w:fldCharType="end"/>
      </w:r>
    </w:p>
    <w:p w14:paraId="1525BCFE" w14:textId="77777777" w:rsidR="00C01E15" w:rsidRPr="00B35D9D" w:rsidRDefault="00C01E15" w:rsidP="008051F8"/>
    <w:p w14:paraId="63D01691" w14:textId="77777777" w:rsidR="002D1550" w:rsidRPr="00B35D9D" w:rsidRDefault="00F5483A" w:rsidP="009827BE">
      <w:pPr>
        <w:pStyle w:val="Heading1"/>
        <w:rPr>
          <w:lang w:val="en-GB"/>
        </w:rPr>
      </w:pPr>
      <w:r w:rsidRPr="00B35D9D">
        <w:rPr>
          <w:lang w:val="en-GB"/>
        </w:rPr>
        <w:br w:type="page"/>
      </w:r>
      <w:bookmarkStart w:id="2" w:name="_Toc25773410"/>
      <w:r w:rsidR="005740A1" w:rsidRPr="00B35D9D">
        <w:rPr>
          <w:lang w:val="en-GB"/>
        </w:rPr>
        <w:lastRenderedPageBreak/>
        <w:t>Introduction</w:t>
      </w:r>
      <w:bookmarkEnd w:id="2"/>
      <w:r w:rsidR="00F23BC2" w:rsidRPr="00F23BC2">
        <w:rPr>
          <w:lang w:val="en-GB"/>
        </w:rPr>
        <w:t xml:space="preserve"> </w:t>
      </w:r>
    </w:p>
    <w:p w14:paraId="40FE9EA7" w14:textId="77777777" w:rsidR="005B54A3" w:rsidRPr="00B35D9D" w:rsidRDefault="005B54A3" w:rsidP="005B54A3">
      <w:pPr>
        <w:rPr>
          <w:i/>
          <w:color w:val="FF0000"/>
        </w:rPr>
      </w:pPr>
    </w:p>
    <w:p w14:paraId="03194EAE" w14:textId="77777777" w:rsidR="000173D4" w:rsidRPr="00A95FD0" w:rsidRDefault="00FB5E34" w:rsidP="00FB5E34">
      <w:r w:rsidRPr="00A95FD0">
        <w:t>The purpose of this paper is to highlight the complementarity between terrestrial networks and space-based networks and to address the challenges faced by MNOs. Encouraging the integration of spaced-based networks with greatly expanded reach can help MNOs provide improved levels of service across their territories. The focus of this effort is to address line-of-sight connectivity</w:t>
      </w:r>
      <w:r w:rsidR="00BC0AFB" w:rsidRPr="00A95FD0">
        <w:t xml:space="preserve"> for open spaces</w:t>
      </w:r>
      <w:r w:rsidR="000173D4" w:rsidRPr="00A95FD0">
        <w:t>.</w:t>
      </w:r>
    </w:p>
    <w:p w14:paraId="7CEC0CCC" w14:textId="77777777" w:rsidR="000173D4" w:rsidRPr="00A95FD0" w:rsidRDefault="000173D4" w:rsidP="00FB5E34"/>
    <w:p w14:paraId="06B3F908" w14:textId="77777777" w:rsidR="000713E8" w:rsidRPr="00A95FD0" w:rsidRDefault="000713E8" w:rsidP="00B35D9D">
      <w:pPr>
        <w:rPr>
          <w:rFonts w:ascii="Times New Roman" w:hAnsi="Times New Roman"/>
          <w:sz w:val="24"/>
          <w:szCs w:val="24"/>
          <w:lang w:eastAsia="en-GB"/>
        </w:rPr>
      </w:pPr>
      <w:r w:rsidRPr="00A95FD0">
        <w:rPr>
          <w:lang w:eastAsia="en-GB"/>
        </w:rPr>
        <w:t>Phase1</w:t>
      </w:r>
      <w:r w:rsidR="00A77CC2" w:rsidRPr="00A95FD0">
        <w:rPr>
          <w:lang w:eastAsia="en-GB"/>
        </w:rPr>
        <w:t>,</w:t>
      </w:r>
      <w:r w:rsidRPr="00A95FD0">
        <w:rPr>
          <w:lang w:eastAsia="en-GB"/>
        </w:rPr>
        <w:t xml:space="preserve"> </w:t>
      </w:r>
      <w:r w:rsidR="00550B00" w:rsidRPr="00A95FD0">
        <w:rPr>
          <w:lang w:eastAsia="en-GB"/>
        </w:rPr>
        <w:t xml:space="preserve">which is presented in this document, </w:t>
      </w:r>
      <w:r w:rsidRPr="00A95FD0">
        <w:rPr>
          <w:lang w:eastAsia="en-GB"/>
        </w:rPr>
        <w:t xml:space="preserve">addresses </w:t>
      </w:r>
      <w:r w:rsidR="00550B00" w:rsidRPr="00A95FD0">
        <w:rPr>
          <w:lang w:eastAsia="en-GB"/>
        </w:rPr>
        <w:t xml:space="preserve">the </w:t>
      </w:r>
      <w:r w:rsidRPr="00A95FD0">
        <w:rPr>
          <w:lang w:eastAsia="en-GB"/>
        </w:rPr>
        <w:t xml:space="preserve">generic </w:t>
      </w:r>
      <w:r w:rsidR="00317E40" w:rsidRPr="00A95FD0">
        <w:rPr>
          <w:lang w:eastAsia="en-GB"/>
        </w:rPr>
        <w:t>high-level</w:t>
      </w:r>
      <w:r w:rsidRPr="00A95FD0">
        <w:rPr>
          <w:lang w:eastAsia="en-GB"/>
        </w:rPr>
        <w:t xml:space="preserve"> link performance utilizing input assumptions referenced in TR 38.821 for different NTN platforms and verticals</w:t>
      </w:r>
      <w:r w:rsidR="00082BF4" w:rsidRPr="00A95FD0">
        <w:rPr>
          <w:lang w:eastAsia="en-GB"/>
        </w:rPr>
        <w:t>.</w:t>
      </w:r>
      <w:r w:rsidRPr="00A95FD0">
        <w:rPr>
          <w:lang w:eastAsia="en-GB"/>
        </w:rPr>
        <w:t xml:space="preserve"> Phase 2 </w:t>
      </w:r>
      <w:r w:rsidR="00014A9D" w:rsidRPr="00A95FD0">
        <w:rPr>
          <w:lang w:eastAsia="en-GB"/>
        </w:rPr>
        <w:t xml:space="preserve">which will be delivered at a later date, will </w:t>
      </w:r>
      <w:r w:rsidRPr="00A95FD0">
        <w:rPr>
          <w:lang w:eastAsia="en-GB"/>
        </w:rPr>
        <w:t xml:space="preserve">follow up </w:t>
      </w:r>
      <w:r w:rsidR="00014A9D" w:rsidRPr="00A95FD0">
        <w:rPr>
          <w:lang w:eastAsia="en-GB"/>
        </w:rPr>
        <w:t xml:space="preserve">with </w:t>
      </w:r>
      <w:r w:rsidRPr="00A95FD0">
        <w:rPr>
          <w:lang w:eastAsia="en-GB"/>
        </w:rPr>
        <w:t>detail analysis planned to address specific NGMN requirements such as throughput capacity per beam, user density distribution and user experience performance.</w:t>
      </w:r>
    </w:p>
    <w:p w14:paraId="41656952" w14:textId="77777777" w:rsidR="00221DA0" w:rsidRPr="00B35D9D" w:rsidRDefault="00452CAB" w:rsidP="00535A2C">
      <w:pPr>
        <w:pStyle w:val="Heading2"/>
        <w:rPr>
          <w:sz w:val="18"/>
          <w:szCs w:val="18"/>
          <w:lang w:val="en-GB"/>
        </w:rPr>
      </w:pPr>
      <w:bookmarkStart w:id="3" w:name="_Toc24612292"/>
      <w:bookmarkStart w:id="4" w:name="_Toc24612293"/>
      <w:bookmarkStart w:id="5" w:name="_Toc24612296"/>
      <w:bookmarkStart w:id="6" w:name="_Toc25773411"/>
      <w:bookmarkEnd w:id="3"/>
      <w:bookmarkEnd w:id="4"/>
      <w:bookmarkEnd w:id="5"/>
      <w:r w:rsidRPr="00B35D9D">
        <w:rPr>
          <w:lang w:val="en-GB"/>
        </w:rPr>
        <w:t>Context and Rational</w:t>
      </w:r>
      <w:r w:rsidR="00390ED9" w:rsidRPr="00B35D9D">
        <w:rPr>
          <w:lang w:val="en-GB"/>
        </w:rPr>
        <w:t>e</w:t>
      </w:r>
      <w:r w:rsidRPr="00B35D9D">
        <w:rPr>
          <w:lang w:val="en-GB"/>
        </w:rPr>
        <w:t xml:space="preserve"> for Position Paper</w:t>
      </w:r>
      <w:bookmarkEnd w:id="6"/>
    </w:p>
    <w:p w14:paraId="3A27967C" w14:textId="159B3F77" w:rsidR="00D5415C" w:rsidRPr="00A95FD0" w:rsidRDefault="00D5415C" w:rsidP="00D5415C">
      <w:r w:rsidRPr="00A95FD0">
        <w:t>Recent studies</w:t>
      </w:r>
      <w:r w:rsidR="00832280" w:rsidRPr="00A95FD0">
        <w:rPr>
          <w:rStyle w:val="FootnoteReference"/>
        </w:rPr>
        <w:footnoteReference w:id="3"/>
      </w:r>
      <w:r w:rsidRPr="00A95FD0">
        <w:t xml:space="preserve"> estimate that about 4 billion people still lack access to internet and communication. With the increasing demand for rural, remote coverage, the cost of purely </w:t>
      </w:r>
      <w:r w:rsidRPr="00303AD8">
        <w:t xml:space="preserve">terrestrial coverage will </w:t>
      </w:r>
      <w:r w:rsidR="00936BDD" w:rsidRPr="00303AD8">
        <w:t>become</w:t>
      </w:r>
      <w:r w:rsidR="00936BDD" w:rsidRPr="00936BDD">
        <w:t xml:space="preserve"> significant</w:t>
      </w:r>
      <w:r w:rsidRPr="00303AD8">
        <w:t>. Under these challenging conditions, terrestrial infrastructur</w:t>
      </w:r>
      <w:r w:rsidRPr="00A95FD0">
        <w:t xml:space="preserve">e </w:t>
      </w:r>
      <w:r w:rsidR="00414DC6" w:rsidRPr="005771E7">
        <w:t>could</w:t>
      </w:r>
      <w:r w:rsidRPr="00414DC6">
        <w:rPr>
          <w:b/>
        </w:rPr>
        <w:t xml:space="preserve"> </w:t>
      </w:r>
      <w:r w:rsidRPr="00A95FD0">
        <w:t xml:space="preserve">be complemented by spaced-based segments as envisaged for future 5G communication systems. Satellites will also support machine-type communications, paving the way for new applications ranging from smart agriculture to environmental protection, transportation, animal tracking, etc. It is commonly assumed that 5G systems must address multiple challenges including higher capacity, higher data rate, lower end-to-end latency, massive device connectivity, reduced cost, and consistent Quality of Experience (QoE) provisioning. </w:t>
      </w:r>
    </w:p>
    <w:p w14:paraId="1BC4DA3B" w14:textId="77777777" w:rsidR="0057324C" w:rsidRPr="00A95FD0" w:rsidRDefault="00780788" w:rsidP="0057324C">
      <w:pPr>
        <w:pStyle w:val="Heading2"/>
        <w:rPr>
          <w:sz w:val="18"/>
          <w:szCs w:val="18"/>
          <w:lang w:val="en-GB"/>
        </w:rPr>
      </w:pPr>
      <w:bookmarkStart w:id="7" w:name="_Toc24470651"/>
      <w:bookmarkStart w:id="8" w:name="_Toc24612298"/>
      <w:bookmarkStart w:id="9" w:name="_Toc25773412"/>
      <w:bookmarkEnd w:id="7"/>
      <w:bookmarkEnd w:id="8"/>
      <w:r w:rsidRPr="00A95FD0">
        <w:rPr>
          <w:lang w:val="en-GB"/>
        </w:rPr>
        <w:t>Approach</w:t>
      </w:r>
      <w:bookmarkEnd w:id="9"/>
      <w:r w:rsidRPr="00A95FD0">
        <w:rPr>
          <w:i/>
          <w:sz w:val="18"/>
          <w:szCs w:val="18"/>
          <w:lang w:val="en-GB"/>
        </w:rPr>
        <w:t xml:space="preserve"> </w:t>
      </w:r>
    </w:p>
    <w:p w14:paraId="69F4D256" w14:textId="57131BC4" w:rsidR="00F922CC" w:rsidRPr="00A95FD0" w:rsidRDefault="00303AD8" w:rsidP="00780788">
      <w:r w:rsidRPr="0023170B">
        <w:t xml:space="preserve">This paper has been </w:t>
      </w:r>
      <w:r w:rsidR="00992019">
        <w:t>developed</w:t>
      </w:r>
      <w:r w:rsidR="00992019" w:rsidRPr="0023170B">
        <w:t xml:space="preserve"> </w:t>
      </w:r>
      <w:r w:rsidRPr="0023170B">
        <w:t xml:space="preserve">in the frame of a joint </w:t>
      </w:r>
      <w:r w:rsidR="00415A59">
        <w:t>project letter</w:t>
      </w:r>
      <w:r w:rsidRPr="0023170B">
        <w:t xml:space="preserve"> between ESOA and NGMN which purpose is to facilitate the rapid and efficient development of next generation mobile broadband networks in deep rural areas.</w:t>
      </w:r>
      <w:r>
        <w:t xml:space="preserve"> It leverages </w:t>
      </w:r>
      <w:r w:rsidR="00780788" w:rsidRPr="00A95FD0">
        <w:t xml:space="preserve">the 3GPP </w:t>
      </w:r>
      <w:r>
        <w:t>Rel-16 “</w:t>
      </w:r>
      <w:r w:rsidRPr="00A05A62">
        <w:rPr>
          <w:lang w:eastAsia="zh-CN"/>
        </w:rPr>
        <w:t>FS_NR_NTN_solutions</w:t>
      </w:r>
      <w:r>
        <w:rPr>
          <w:lang w:eastAsia="zh-CN"/>
        </w:rPr>
        <w:t>” study item</w:t>
      </w:r>
      <w:r w:rsidR="00780788" w:rsidRPr="00A95FD0">
        <w:t xml:space="preserve">. Section 2 begins with an introduction of non-terrestrial system characteristics and prospects for their application as promising solutions to MNO in </w:t>
      </w:r>
      <w:r w:rsidR="00317E40" w:rsidRPr="00A95FD0">
        <w:t>underserved</w:t>
      </w:r>
      <w:r w:rsidR="00F922CC" w:rsidRPr="00A95FD0">
        <w:t xml:space="preserve"> and unserved </w:t>
      </w:r>
      <w:r w:rsidR="00780788" w:rsidRPr="00A95FD0">
        <w:t>areas. Section 3 describes the framework under which NTN could efficiently and s</w:t>
      </w:r>
      <w:r w:rsidR="00F922CC" w:rsidRPr="00A95FD0">
        <w:t>eamlessly</w:t>
      </w:r>
      <w:r w:rsidR="008578A0" w:rsidRPr="00A95FD0">
        <w:t xml:space="preserve"> </w:t>
      </w:r>
      <w:r w:rsidR="00780788" w:rsidRPr="00A95FD0">
        <w:t>interact</w:t>
      </w:r>
      <w:r w:rsidR="00F922CC" w:rsidRPr="00A95FD0">
        <w:t>s</w:t>
      </w:r>
      <w:r w:rsidR="00780788" w:rsidRPr="00A95FD0">
        <w:t xml:space="preserve"> with MNO networks in a 5G context. Section 4 </w:t>
      </w:r>
      <w:r w:rsidR="00F922CC" w:rsidRPr="00A95FD0">
        <w:t>describes</w:t>
      </w:r>
      <w:r w:rsidR="008578A0" w:rsidRPr="00A95FD0">
        <w:t xml:space="preserve"> </w:t>
      </w:r>
      <w:r w:rsidR="00780788" w:rsidRPr="00A95FD0">
        <w:t xml:space="preserve">the vision for NTN and the effort in 3GPP to be part of the 5G ecosystem. The effort includes studying the impact on NR in many aspects including physical layer, architecture, mobility and performance aspects. Additionally, section 4 offers several </w:t>
      </w:r>
      <w:r w:rsidR="00F922CC" w:rsidRPr="00A95FD0">
        <w:t xml:space="preserve">use </w:t>
      </w:r>
      <w:r w:rsidR="00780788" w:rsidRPr="00A95FD0">
        <w:t xml:space="preserve">case scenarios addressing the various verticals. </w:t>
      </w:r>
      <w:bookmarkStart w:id="10" w:name="_Hlk24470135"/>
    </w:p>
    <w:p w14:paraId="70362354" w14:textId="77777777" w:rsidR="00F922CC" w:rsidRPr="00A95FD0" w:rsidRDefault="00F922CC" w:rsidP="00780788"/>
    <w:p w14:paraId="67F6318B" w14:textId="77777777" w:rsidR="00780788" w:rsidRPr="00A95FD0" w:rsidRDefault="00F922CC" w:rsidP="00780788">
      <w:r w:rsidRPr="00A95FD0">
        <w:t>The</w:t>
      </w:r>
      <w:r w:rsidR="00780788" w:rsidRPr="00A95FD0">
        <w:t xml:space="preserve"> last section concludes with observations and motivations for NGMN and MNO to </w:t>
      </w:r>
      <w:r w:rsidRPr="00A95FD0">
        <w:t xml:space="preserve">support NTN </w:t>
      </w:r>
      <w:r w:rsidR="00780788" w:rsidRPr="00A95FD0">
        <w:t xml:space="preserve">in 3GPP Rel-17 and beyond. </w:t>
      </w:r>
      <w:bookmarkEnd w:id="10"/>
    </w:p>
    <w:p w14:paraId="6AD78E37" w14:textId="77777777" w:rsidR="00D5352F" w:rsidRPr="00B35D9D" w:rsidRDefault="00D5352F" w:rsidP="00B01E8B"/>
    <w:p w14:paraId="6A77C352" w14:textId="77777777" w:rsidR="00924526" w:rsidRPr="00B35D9D" w:rsidRDefault="00643560" w:rsidP="005740A1">
      <w:pPr>
        <w:pStyle w:val="Heading1"/>
        <w:rPr>
          <w:lang w:val="en-GB"/>
        </w:rPr>
      </w:pPr>
      <w:bookmarkStart w:id="11" w:name="_Toc25773413"/>
      <w:r w:rsidRPr="00B35D9D">
        <w:rPr>
          <w:lang w:val="en-GB"/>
        </w:rPr>
        <w:t>NON-TERRESTRIAL</w:t>
      </w:r>
      <w:r w:rsidR="0017003F">
        <w:rPr>
          <w:lang w:val="en-GB"/>
        </w:rPr>
        <w:t xml:space="preserve"> Networks presentation</w:t>
      </w:r>
      <w:bookmarkEnd w:id="11"/>
      <w:r w:rsidR="00924526" w:rsidRPr="00B35D9D">
        <w:rPr>
          <w:lang w:val="en-GB"/>
        </w:rPr>
        <w:t xml:space="preserve"> </w:t>
      </w:r>
    </w:p>
    <w:p w14:paraId="0F8D1DFF" w14:textId="77777777" w:rsidR="00A76DD5" w:rsidRPr="00B35D9D" w:rsidRDefault="00A76DD5" w:rsidP="00A76DD5">
      <w:pPr>
        <w:pStyle w:val="Heading2"/>
        <w:rPr>
          <w:lang w:val="en-GB"/>
        </w:rPr>
      </w:pPr>
      <w:bookmarkStart w:id="12" w:name="_Toc24612301"/>
      <w:bookmarkStart w:id="13" w:name="_Toc25249181"/>
      <w:bookmarkStart w:id="14" w:name="_Toc25251038"/>
      <w:bookmarkStart w:id="15" w:name="_Toc25252442"/>
      <w:bookmarkStart w:id="16" w:name="_Toc24612303"/>
      <w:bookmarkStart w:id="17" w:name="_Toc24612304"/>
      <w:bookmarkStart w:id="18" w:name="_Toc24612305"/>
      <w:bookmarkStart w:id="19" w:name="_Toc24612306"/>
      <w:bookmarkStart w:id="20" w:name="_Toc24612307"/>
      <w:bookmarkStart w:id="21" w:name="_Toc24612308"/>
      <w:bookmarkStart w:id="22" w:name="_Toc25773414"/>
      <w:bookmarkEnd w:id="12"/>
      <w:bookmarkEnd w:id="13"/>
      <w:bookmarkEnd w:id="14"/>
      <w:bookmarkEnd w:id="15"/>
      <w:bookmarkEnd w:id="16"/>
      <w:bookmarkEnd w:id="17"/>
      <w:bookmarkEnd w:id="18"/>
      <w:bookmarkEnd w:id="19"/>
      <w:bookmarkEnd w:id="20"/>
      <w:bookmarkEnd w:id="21"/>
      <w:r w:rsidRPr="00B35D9D">
        <w:rPr>
          <w:lang w:val="en-GB"/>
        </w:rPr>
        <w:t xml:space="preserve">Operators Requirement for Rural </w:t>
      </w:r>
      <w:r w:rsidR="00F849C3" w:rsidRPr="00B35D9D">
        <w:rPr>
          <w:lang w:val="en-GB"/>
        </w:rPr>
        <w:t>Environments</w:t>
      </w:r>
      <w:bookmarkEnd w:id="22"/>
    </w:p>
    <w:p w14:paraId="33C4871F" w14:textId="089CB798" w:rsidR="00A76DD5" w:rsidRPr="00B35D9D" w:rsidRDefault="00A76DD5" w:rsidP="00A76DD5">
      <w:r w:rsidRPr="00B35D9D">
        <w:t>Coverage has historically been the main challenge for rural markets for its coverage and usability</w:t>
      </w:r>
      <w:r w:rsidR="00A04BC4">
        <w:t>.</w:t>
      </w:r>
      <w:r w:rsidRPr="00B35D9D">
        <w:t xml:space="preserve"> The geography of</w:t>
      </w:r>
      <w:r w:rsidR="00B00587">
        <w:t xml:space="preserve"> </w:t>
      </w:r>
      <w:r w:rsidRPr="00B35D9D">
        <w:t>rural access is far more varied than urban geography, with fjords, mountains, islands, ice, deserts, weather</w:t>
      </w:r>
      <w:r w:rsidR="00B00587">
        <w:t xml:space="preserve"> </w:t>
      </w:r>
      <w:r w:rsidRPr="00B35D9D">
        <w:t>extremes and vast distances posing unique challenges to radio coverage, backhaul and power availability, and site</w:t>
      </w:r>
      <w:r w:rsidR="00B00587">
        <w:t xml:space="preserve"> </w:t>
      </w:r>
      <w:r w:rsidRPr="00B35D9D">
        <w:t xml:space="preserve">construction and maintenance. In some areas, mountains are so high or distances so vast that </w:t>
      </w:r>
      <w:r w:rsidR="005869EB" w:rsidRPr="00B35D9D">
        <w:t>wide area</w:t>
      </w:r>
      <w:r w:rsidR="00B00587">
        <w:t xml:space="preserve"> </w:t>
      </w:r>
      <w:r w:rsidRPr="00B35D9D">
        <w:t>coverage is only likely to be possible from aerial or satellite platforms. Though the technological solutions are still</w:t>
      </w:r>
      <w:r w:rsidR="00B00587">
        <w:t xml:space="preserve"> </w:t>
      </w:r>
      <w:r w:rsidRPr="00B35D9D">
        <w:t>emerging, there are compelling reasons for which operators would like to provide wide area coverage even where</w:t>
      </w:r>
      <w:r w:rsidR="00B00587">
        <w:t xml:space="preserve"> </w:t>
      </w:r>
      <w:r w:rsidRPr="00B35D9D">
        <w:t>population densities are low and geography is challenging:</w:t>
      </w:r>
    </w:p>
    <w:p w14:paraId="15806EAE" w14:textId="77777777" w:rsidR="00A76DD5" w:rsidRPr="00B35D9D" w:rsidRDefault="00A76DD5" w:rsidP="00AF4B96">
      <w:pPr>
        <w:numPr>
          <w:ilvl w:val="0"/>
          <w:numId w:val="8"/>
        </w:numPr>
      </w:pPr>
      <w:r w:rsidRPr="00B35D9D">
        <w:t>Wide area connectivity provides a public safety benefit</w:t>
      </w:r>
    </w:p>
    <w:p w14:paraId="7B22C872" w14:textId="77777777" w:rsidR="00710234" w:rsidRPr="00B35D9D" w:rsidRDefault="00A76DD5" w:rsidP="00AF4B96">
      <w:pPr>
        <w:numPr>
          <w:ilvl w:val="0"/>
          <w:numId w:val="8"/>
        </w:numPr>
      </w:pPr>
      <w:r w:rsidRPr="00B35D9D">
        <w:t>Wide coverage expands the addressable market for services</w:t>
      </w:r>
    </w:p>
    <w:p w14:paraId="0070C94F" w14:textId="77777777" w:rsidR="008E3186" w:rsidRPr="00B35D9D" w:rsidRDefault="008E3186" w:rsidP="00AF4B96">
      <w:pPr>
        <w:numPr>
          <w:ilvl w:val="0"/>
          <w:numId w:val="8"/>
        </w:numPr>
      </w:pPr>
      <w:r w:rsidRPr="00B35D9D">
        <w:lastRenderedPageBreak/>
        <w:t>Wide coverage technologies can allow an operator to divert other infrastructure spend away from achieving coverage and towards meeting capacity demand</w:t>
      </w:r>
    </w:p>
    <w:p w14:paraId="01E793F9" w14:textId="77777777" w:rsidR="003C649C" w:rsidRPr="00B35D9D" w:rsidRDefault="003C649C" w:rsidP="008E3186"/>
    <w:p w14:paraId="2C247ABF" w14:textId="77777777" w:rsidR="008E3186" w:rsidRPr="00B35D9D" w:rsidRDefault="007665F2" w:rsidP="008E3186">
      <w:r w:rsidRPr="00B35D9D">
        <w:t>Regardless of countries</w:t>
      </w:r>
      <w:r w:rsidR="008E3186" w:rsidRPr="00B35D9D">
        <w:t xml:space="preserve">, rural markets are </w:t>
      </w:r>
      <w:r w:rsidR="00303052" w:rsidRPr="00B35D9D">
        <w:t>everywhere,</w:t>
      </w:r>
      <w:r w:rsidR="008E3186" w:rsidRPr="00B35D9D">
        <w:t xml:space="preserve"> and every MNO are facing this challenge.</w:t>
      </w:r>
    </w:p>
    <w:p w14:paraId="0E85B4B6" w14:textId="77777777" w:rsidR="008E3186" w:rsidRPr="00B35D9D" w:rsidRDefault="008E3186" w:rsidP="008E3186">
      <w:r w:rsidRPr="00B35D9D">
        <w:t>Operators in low ARPU emerging markets mainly in Africa, Latin America and Asia will have some specific</w:t>
      </w:r>
    </w:p>
    <w:p w14:paraId="3A72619A" w14:textId="77777777" w:rsidR="008E3186" w:rsidRPr="00B35D9D" w:rsidRDefault="008E3186" w:rsidP="008E3186">
      <w:r w:rsidRPr="00B35D9D">
        <w:t>requirements. Operators in higher ARPU markets (e.g. North American) will also have their own specificities.</w:t>
      </w:r>
    </w:p>
    <w:p w14:paraId="51172AF9" w14:textId="77777777" w:rsidR="005A6048" w:rsidRPr="00B35D9D" w:rsidRDefault="005A6048" w:rsidP="005A6048">
      <w:pPr>
        <w:pStyle w:val="Heading2"/>
        <w:rPr>
          <w:b w:val="0"/>
          <w:lang w:val="en-GB"/>
        </w:rPr>
      </w:pPr>
      <w:bookmarkStart w:id="23" w:name="_Toc25773415"/>
      <w:bookmarkStart w:id="24" w:name="_Hlk22557740"/>
      <w:r w:rsidRPr="00B35D9D">
        <w:rPr>
          <w:lang w:val="en-GB"/>
        </w:rPr>
        <w:t>Non-Terrestrial Networks</w:t>
      </w:r>
      <w:r w:rsidR="00C7057A" w:rsidRPr="00B35D9D">
        <w:rPr>
          <w:lang w:val="en-GB"/>
        </w:rPr>
        <w:t xml:space="preserve"> (NTN)</w:t>
      </w:r>
      <w:bookmarkEnd w:id="23"/>
      <w:r w:rsidR="00710234" w:rsidRPr="00B35D9D">
        <w:rPr>
          <w:lang w:val="en-GB"/>
        </w:rPr>
        <w:t xml:space="preserve"> </w:t>
      </w:r>
    </w:p>
    <w:p w14:paraId="00D86256" w14:textId="77777777" w:rsidR="005A6048" w:rsidRPr="003F4B8A" w:rsidRDefault="005A6048" w:rsidP="005A6048">
      <w:pPr>
        <w:spacing w:line="252" w:lineRule="auto"/>
        <w:rPr>
          <w:color w:val="000000"/>
        </w:rPr>
      </w:pPr>
      <w:r w:rsidRPr="003F4B8A">
        <w:rPr>
          <w:rFonts w:eastAsia="Times New Roman"/>
        </w:rPr>
        <w:t xml:space="preserve">Non-terrestrial networks (NTN) refers to networks based on </w:t>
      </w:r>
      <w:bookmarkStart w:id="25" w:name="_Hlk22535912"/>
      <w:r w:rsidRPr="003F4B8A">
        <w:rPr>
          <w:rFonts w:eastAsia="Times New Roman"/>
        </w:rPr>
        <w:t xml:space="preserve">spaceborne vehicles </w:t>
      </w:r>
      <w:bookmarkEnd w:id="25"/>
      <w:r w:rsidRPr="003F4B8A">
        <w:rPr>
          <w:rFonts w:eastAsia="Times New Roman"/>
        </w:rPr>
        <w:t xml:space="preserve">or an airborne platform for radio transmission. </w:t>
      </w:r>
      <w:r w:rsidRPr="003F4B8A">
        <w:rPr>
          <w:color w:val="000000"/>
        </w:rPr>
        <w:t>Satellites are spaceborne vehicles employing either a transparent bent pipe payload or a regenerative payload, placed into Geostationary Earth orbit (GEO), Medium-Earth Orbit (MEO), or Low-Earth Orbit (LEO):</w:t>
      </w:r>
    </w:p>
    <w:p w14:paraId="0841227C" w14:textId="77777777" w:rsidR="003C649C" w:rsidRPr="003F4B8A" w:rsidRDefault="003C649C" w:rsidP="005A6048">
      <w:pPr>
        <w:spacing w:line="252" w:lineRule="auto"/>
        <w:rPr>
          <w:b/>
          <w:color w:val="000000"/>
        </w:rPr>
      </w:pPr>
    </w:p>
    <w:p w14:paraId="45D4AD17" w14:textId="77777777" w:rsidR="005A6048" w:rsidRPr="003F4B8A" w:rsidRDefault="005A6048" w:rsidP="005A6048">
      <w:pPr>
        <w:spacing w:line="252" w:lineRule="auto"/>
        <w:rPr>
          <w:color w:val="000000"/>
        </w:rPr>
      </w:pPr>
      <w:r w:rsidRPr="003F4B8A">
        <w:rPr>
          <w:b/>
          <w:color w:val="000000"/>
        </w:rPr>
        <w:t>Geostationary Earth orbit satellites</w:t>
      </w:r>
      <w:r w:rsidRPr="003F4B8A">
        <w:rPr>
          <w:color w:val="000000"/>
        </w:rPr>
        <w:t xml:space="preserve">: Circular orbit at 35,786 </w:t>
      </w:r>
      <w:r w:rsidR="008578A0" w:rsidRPr="003F4B8A">
        <w:rPr>
          <w:color w:val="000000"/>
        </w:rPr>
        <w:t>kilometres</w:t>
      </w:r>
      <w:r w:rsidRPr="003F4B8A">
        <w:rPr>
          <w:color w:val="000000"/>
        </w:rPr>
        <w:t xml:space="preserve"> above the Earth's equator and following the direction of the Earth's rotation. An object in this orbit has an orbital period equal to the Earth's rotational period and thus appears motionless at a fixed position in the sky to ground observers. </w:t>
      </w:r>
    </w:p>
    <w:p w14:paraId="0B01199F" w14:textId="77777777" w:rsidR="003C649C" w:rsidRPr="003F4B8A" w:rsidRDefault="003C649C" w:rsidP="005A6048">
      <w:pPr>
        <w:spacing w:line="252" w:lineRule="auto"/>
        <w:rPr>
          <w:b/>
          <w:color w:val="000000"/>
        </w:rPr>
      </w:pPr>
    </w:p>
    <w:p w14:paraId="4440A4DB" w14:textId="77777777" w:rsidR="005A6048" w:rsidRPr="003F4B8A" w:rsidRDefault="005A6048" w:rsidP="005A6048">
      <w:pPr>
        <w:spacing w:line="252" w:lineRule="auto"/>
        <w:rPr>
          <w:color w:val="000000"/>
        </w:rPr>
      </w:pPr>
      <w:r w:rsidRPr="003F4B8A">
        <w:rPr>
          <w:b/>
          <w:color w:val="000000"/>
        </w:rPr>
        <w:t>Non-Geostationary Satellites</w:t>
      </w:r>
      <w:r w:rsidRPr="003F4B8A">
        <w:rPr>
          <w:color w:val="000000"/>
        </w:rPr>
        <w:t>:</w:t>
      </w:r>
      <w:r w:rsidRPr="003F4B8A">
        <w:rPr>
          <w:b/>
          <w:color w:val="000000"/>
        </w:rPr>
        <w:t xml:space="preserve"> </w:t>
      </w:r>
      <w:r w:rsidRPr="003F4B8A">
        <w:rPr>
          <w:color w:val="000000"/>
        </w:rPr>
        <w:t>Satellites (LEO and MEO) orbiting around the Earth and moving across the sky. Medium-Earth Orbit (MEO) typically orbit at an altitude between 7,000 to 25,000 km</w:t>
      </w:r>
      <w:r w:rsidRPr="003F4B8A">
        <w:rPr>
          <w:i/>
          <w:color w:val="000000"/>
        </w:rPr>
        <w:t xml:space="preserve"> </w:t>
      </w:r>
      <w:r w:rsidRPr="003F4B8A">
        <w:rPr>
          <w:color w:val="000000"/>
        </w:rPr>
        <w:t xml:space="preserve">and LEO typically at an altitude between 500 km to 2,000 km. A constellation of multiple Non-Geostationary satellites is necessary to carry service as they move over the horizon, requiring handover management to ensure service continuity. </w:t>
      </w:r>
    </w:p>
    <w:p w14:paraId="7F0132F5" w14:textId="77777777" w:rsidR="003C649C" w:rsidRPr="003F4B8A" w:rsidRDefault="003C649C" w:rsidP="005A6048">
      <w:pPr>
        <w:spacing w:line="252" w:lineRule="auto"/>
        <w:rPr>
          <w:b/>
          <w:color w:val="000000"/>
        </w:rPr>
      </w:pPr>
    </w:p>
    <w:p w14:paraId="7DE5F8CA" w14:textId="77777777" w:rsidR="00C53A59" w:rsidRDefault="005A6048" w:rsidP="005A6048">
      <w:pPr>
        <w:spacing w:line="252" w:lineRule="auto"/>
        <w:rPr>
          <w:color w:val="000000"/>
        </w:rPr>
      </w:pPr>
      <w:r w:rsidRPr="003F4B8A">
        <w:rPr>
          <w:b/>
          <w:color w:val="000000"/>
        </w:rPr>
        <w:t xml:space="preserve">High Altitude Platforms (HAPS):  </w:t>
      </w:r>
      <w:r w:rsidRPr="003F4B8A">
        <w:rPr>
          <w:color w:val="000000"/>
        </w:rPr>
        <w:t>HAPS are airborne vehicles, i.e.,</w:t>
      </w:r>
      <w:r w:rsidRPr="003F4B8A">
        <w:rPr>
          <w:i/>
          <w:color w:val="000000"/>
        </w:rPr>
        <w:t xml:space="preserve"> </w:t>
      </w:r>
      <w:r w:rsidRPr="003F4B8A">
        <w:rPr>
          <w:color w:val="000000"/>
        </w:rPr>
        <w:t>planes or balloons, watching over Earth from the stratosphere. Operating like satellites but closer to Earth, typically at 20 km altitude, they float above conventional aircraft and can offer continuous coverage of the territory below.</w:t>
      </w:r>
    </w:p>
    <w:p w14:paraId="0EC4209F" w14:textId="77777777" w:rsidR="00C53A59" w:rsidRDefault="00C53A59" w:rsidP="005A6048">
      <w:pPr>
        <w:spacing w:line="252" w:lineRule="auto"/>
        <w:rPr>
          <w:color w:val="000000"/>
        </w:rPr>
      </w:pPr>
    </w:p>
    <w:p w14:paraId="15243F38" w14:textId="6FB6C1C7" w:rsidR="00C53A59" w:rsidRPr="003F4B8A" w:rsidRDefault="00C53A59" w:rsidP="00C53A59">
      <w:pPr>
        <w:spacing w:line="252" w:lineRule="auto"/>
        <w:rPr>
          <w:color w:val="000000"/>
        </w:rPr>
      </w:pPr>
      <w:r w:rsidRPr="003D1677">
        <w:rPr>
          <w:color w:val="000000"/>
        </w:rPr>
        <w:t>Propagation contributes to the round-trip delay for transparent satellites which impacts the latency. However, latency decreases with altitude, from GEO to MEO down to LEO and HAPS. Maximum propagation delay contribution to the Round Trip Delay for transparent satellites is decreasing with altitude from 541.46 ms for GEO at 35786 km, 93.45 ms for MEO at 10000 km down to 25.77 ms for LEO at 600 km.</w:t>
      </w:r>
      <w:r>
        <w:rPr>
          <w:color w:val="000000"/>
        </w:rPr>
        <w:t xml:space="preserve"> HAPS latency is less than 10ms.</w:t>
      </w:r>
    </w:p>
    <w:p w14:paraId="6C0CD331" w14:textId="7A8656FD" w:rsidR="005A6048" w:rsidRPr="003F4B8A" w:rsidRDefault="005A6048" w:rsidP="005A6048">
      <w:pPr>
        <w:spacing w:line="252" w:lineRule="auto"/>
        <w:rPr>
          <w:color w:val="000000"/>
        </w:rPr>
      </w:pPr>
      <w:r w:rsidRPr="003F4B8A">
        <w:rPr>
          <w:color w:val="000000"/>
        </w:rPr>
        <w:t xml:space="preserve"> </w:t>
      </w:r>
    </w:p>
    <w:p w14:paraId="430EF81C" w14:textId="77777777" w:rsidR="005A6048" w:rsidRPr="00B35D9D" w:rsidRDefault="005A6048" w:rsidP="009C090C">
      <w:pPr>
        <w:pStyle w:val="Heading2"/>
        <w:rPr>
          <w:lang w:val="en-GB"/>
        </w:rPr>
      </w:pPr>
      <w:bookmarkStart w:id="26" w:name="_Toc25773416"/>
      <w:r w:rsidRPr="00B35D9D">
        <w:rPr>
          <w:lang w:val="en-GB"/>
        </w:rPr>
        <w:t>NTN integration in 5G system</w:t>
      </w:r>
      <w:r w:rsidR="00C7057A" w:rsidRPr="00B35D9D">
        <w:rPr>
          <w:lang w:val="en-GB"/>
        </w:rPr>
        <w:t xml:space="preserve"> – 3GPP Context</w:t>
      </w:r>
      <w:bookmarkEnd w:id="26"/>
      <w:r w:rsidR="00827BE1" w:rsidRPr="00B35D9D">
        <w:rPr>
          <w:lang w:val="en-GB"/>
        </w:rPr>
        <w:t xml:space="preserve"> </w:t>
      </w:r>
    </w:p>
    <w:p w14:paraId="30512702" w14:textId="77777777" w:rsidR="005A6048" w:rsidRPr="003F4B8A" w:rsidRDefault="005A6048" w:rsidP="005A6048">
      <w:pPr>
        <w:spacing w:line="252" w:lineRule="auto"/>
        <w:rPr>
          <w:rFonts w:eastAsia="Times New Roman"/>
        </w:rPr>
      </w:pPr>
      <w:r w:rsidRPr="003F4B8A">
        <w:rPr>
          <w:rFonts w:eastAsia="Times New Roman"/>
        </w:rPr>
        <w:t xml:space="preserve">In a few years everyone and everything will need to be connected: from any geographic location and including every application from consumer broadband to mobile gaming; connected cars to global business networks; ships, airplanes, and first responders; to connected farms and far more. Universal connectivity is a challenge that today’s telecommunication infrastructure cannot address on their own. Fortunately, the 5G world promises a network architecture able to support a variety of access technologies. 3GPP has defined the specific requirements for provisioning 5G services with satellite in TS 22.261, “Service requirements for next generation new services and markets.” The substantial value added of satellite as part of the access technologies mix for 5G is now becoming clear, especially for mission critical and other applications where ubiquitous coverage is crucial. </w:t>
      </w:r>
    </w:p>
    <w:p w14:paraId="34525397" w14:textId="77777777" w:rsidR="005A6048" w:rsidRPr="003F4B8A" w:rsidRDefault="005A6048" w:rsidP="005A6048">
      <w:pPr>
        <w:spacing w:line="252" w:lineRule="auto"/>
        <w:rPr>
          <w:rFonts w:eastAsia="Times New Roman"/>
        </w:rPr>
      </w:pPr>
    </w:p>
    <w:p w14:paraId="555D95DB" w14:textId="6EB1118B" w:rsidR="005A6048" w:rsidRPr="003F4B8A" w:rsidRDefault="005A6048" w:rsidP="005A6048">
      <w:pPr>
        <w:spacing w:line="252" w:lineRule="auto"/>
      </w:pPr>
      <w:r w:rsidRPr="003F4B8A">
        <w:t xml:space="preserve">3GPP studies on 5G integration of non-terrestrial network solutions providing backhaul service as well as direct access to 3GPP </w:t>
      </w:r>
      <w:r w:rsidR="006F04D9">
        <w:t>Class</w:t>
      </w:r>
      <w:r w:rsidRPr="003F4B8A">
        <w:t xml:space="preserve"> 3 UE began in March 2017, involving both cellular and satellite stakeholders. </w:t>
      </w:r>
      <w:r w:rsidR="00E65817">
        <w:t xml:space="preserve">At the time of writing this </w:t>
      </w:r>
      <w:r w:rsidR="007A0BF4">
        <w:t>report, NTN</w:t>
      </w:r>
      <w:r w:rsidR="00E65817">
        <w:t xml:space="preserve"> work item is a candidate for Release 17 normative phase. Pending decision of 3GPP RAN#86 plenary in December, t</w:t>
      </w:r>
      <w:r w:rsidR="00E65817" w:rsidRPr="003F4B8A">
        <w:t>h</w:t>
      </w:r>
      <w:r w:rsidR="00E65817">
        <w:t>e</w:t>
      </w:r>
      <w:r w:rsidR="00E65817" w:rsidRPr="003F4B8A">
        <w:t xml:space="preserve"> normative phase </w:t>
      </w:r>
      <w:r w:rsidR="00E65817">
        <w:t>may</w:t>
      </w:r>
      <w:r w:rsidR="00E65817" w:rsidRPr="003F4B8A">
        <w:t xml:space="preserve"> start as part of the 3GPP Release 17, beginning in January 2020.</w:t>
      </w:r>
      <w:r w:rsidRPr="003F4B8A">
        <w:t>The NTN work in Release 17 will focus on an initial set of essential features supporting the most relevant use cases, enabling 3GPP-defined NTN solutions to contribute to provision of eMBB</w:t>
      </w:r>
      <w:r w:rsidR="002570FC">
        <w:t>/MBB</w:t>
      </w:r>
      <w:r w:rsidRPr="003F4B8A">
        <w:t xml:space="preserve"> services based on </w:t>
      </w:r>
      <w:r w:rsidR="00FD08AC" w:rsidRPr="003F4B8A">
        <w:t xml:space="preserve">5G </w:t>
      </w:r>
      <w:r w:rsidRPr="003F4B8A">
        <w:t xml:space="preserve">NR, and potentially </w:t>
      </w:r>
      <w:r w:rsidR="00FD08AC" w:rsidRPr="003F4B8A">
        <w:t>e</w:t>
      </w:r>
      <w:r w:rsidRPr="003F4B8A">
        <w:t xml:space="preserve">MTC services based on </w:t>
      </w:r>
      <w:r w:rsidR="00FD08AC" w:rsidRPr="003F4B8A">
        <w:t xml:space="preserve">4G </w:t>
      </w:r>
      <w:r w:rsidRPr="003F4B8A">
        <w:t xml:space="preserve">NB-IoT/LTE-M. </w:t>
      </w:r>
    </w:p>
    <w:p w14:paraId="024ACFC6" w14:textId="77777777" w:rsidR="00AE38F7" w:rsidRPr="00B35D9D" w:rsidRDefault="00AE38F7" w:rsidP="00AE38F7">
      <w:pPr>
        <w:pStyle w:val="Heading2"/>
        <w:rPr>
          <w:lang w:val="en-GB"/>
        </w:rPr>
      </w:pPr>
      <w:bookmarkStart w:id="27" w:name="_Toc25773417"/>
      <w:r w:rsidRPr="00B35D9D">
        <w:rPr>
          <w:lang w:val="en-GB"/>
        </w:rPr>
        <w:t>NTN identified as promising solution</w:t>
      </w:r>
      <w:bookmarkEnd w:id="27"/>
      <w:r w:rsidRPr="00B35D9D">
        <w:rPr>
          <w:lang w:val="en-GB"/>
        </w:rPr>
        <w:t xml:space="preserve"> </w:t>
      </w:r>
    </w:p>
    <w:p w14:paraId="0B1190E9" w14:textId="77777777" w:rsidR="005A6048" w:rsidRPr="003F4B8A" w:rsidRDefault="005A6048" w:rsidP="005A6048">
      <w:pPr>
        <w:spacing w:line="252" w:lineRule="auto"/>
      </w:pPr>
      <w:r w:rsidRPr="003F4B8A">
        <w:t xml:space="preserve">A major advantage of NTN integration into the 5G ecosystem will be to broaden service delivery, especially to unserved or underserved areas, by complementing and extending </w:t>
      </w:r>
      <w:r w:rsidR="007665F2" w:rsidRPr="003F4B8A">
        <w:t xml:space="preserve">terrestrial </w:t>
      </w:r>
      <w:r w:rsidRPr="003F4B8A">
        <w:t xml:space="preserve">networks. Space-based access networks in 5G will be vital to reliably </w:t>
      </w:r>
      <w:r w:rsidR="007665F2" w:rsidRPr="003F4B8A">
        <w:t xml:space="preserve">serve </w:t>
      </w:r>
      <w:r w:rsidRPr="003F4B8A">
        <w:t xml:space="preserve">passengers onboard moving platforms; populations in rural areas; </w:t>
      </w:r>
      <w:r w:rsidRPr="003F4B8A">
        <w:lastRenderedPageBreak/>
        <w:t xml:space="preserve">support flexible and fast network restoration, e.g., in the context of public protection and disaster relief; and sustaining audience access to content via efficient broadcast/multicast capabilities combined with edge-caching techniques thereby reducing core server and network loads. </w:t>
      </w:r>
    </w:p>
    <w:p w14:paraId="3BF0F40B" w14:textId="77777777" w:rsidR="005A6048" w:rsidRPr="003F4B8A" w:rsidRDefault="005A6048" w:rsidP="005A6048">
      <w:pPr>
        <w:spacing w:line="252" w:lineRule="auto"/>
      </w:pPr>
    </w:p>
    <w:p w14:paraId="25CF19B6" w14:textId="77777777" w:rsidR="005A6048" w:rsidRPr="003F4B8A" w:rsidRDefault="005A6048" w:rsidP="005A6048">
      <w:pPr>
        <w:spacing w:line="252" w:lineRule="auto"/>
      </w:pPr>
      <w:r w:rsidRPr="003F4B8A">
        <w:t xml:space="preserve">These and other technological advances in space-based platforms will provide significant yet cost effective performance enhancements, in addition to improved capacity/coverage flexibility. Full integration of NTN within the 5G standard will open the door </w:t>
      </w:r>
      <w:r w:rsidR="004D4F66" w:rsidRPr="003F4B8A">
        <w:t xml:space="preserve">for </w:t>
      </w:r>
      <w:r w:rsidRPr="003F4B8A">
        <w:t xml:space="preserve">creating new service capabilities critical for service continuity, reliability and widespread access to various verticals. </w:t>
      </w:r>
      <w:r w:rsidR="002F6D47" w:rsidRPr="003F4B8A">
        <w:t>It is envisioned that</w:t>
      </w:r>
      <w:r w:rsidRPr="003F4B8A">
        <w:t xml:space="preserve"> non-terrestrial networks based on GEO, MEO, LEO, and HAPS platforms will be seamlessly integrated within the 5G system and contributing to mobile network operator and verticals’ success in meeting the challenge of ensuring reachability, reliability and system resiliency. </w:t>
      </w:r>
    </w:p>
    <w:p w14:paraId="151A2FDD" w14:textId="77777777" w:rsidR="00C3313B" w:rsidRPr="003F4B8A" w:rsidRDefault="00C3313B" w:rsidP="00C3313B">
      <w:pPr>
        <w:spacing w:line="252" w:lineRule="auto"/>
      </w:pPr>
    </w:p>
    <w:p w14:paraId="28AAF579" w14:textId="40B4AE0B" w:rsidR="00C3313B" w:rsidRPr="003F4B8A" w:rsidRDefault="00A15C6C" w:rsidP="00C3313B">
      <w:pPr>
        <w:spacing w:line="252" w:lineRule="auto"/>
      </w:pPr>
      <w:r w:rsidRPr="003F4B8A">
        <w:t xml:space="preserve">For MNOs, </w:t>
      </w:r>
      <w:r w:rsidR="00C3313B" w:rsidRPr="003F4B8A">
        <w:t xml:space="preserve">NTN applications </w:t>
      </w:r>
      <w:r w:rsidRPr="003F4B8A">
        <w:t xml:space="preserve">offer a </w:t>
      </w:r>
      <w:r w:rsidR="00C3313B" w:rsidRPr="003F4B8A">
        <w:t>two</w:t>
      </w:r>
      <w:r w:rsidR="00E65817">
        <w:t>-</w:t>
      </w:r>
      <w:r w:rsidR="00C3313B" w:rsidRPr="003F4B8A">
        <w:t>fold</w:t>
      </w:r>
      <w:r w:rsidRPr="003F4B8A">
        <w:t xml:space="preserve"> solution</w:t>
      </w:r>
      <w:r w:rsidR="00C3313B" w:rsidRPr="003F4B8A">
        <w:t>: Non-Terrestrial Networks (NTN), where GEO, MEO or LEO Satellites provide direct coverage to users without having to deploy traditional ground-based RAN</w:t>
      </w:r>
      <w:r w:rsidRPr="003F4B8A">
        <w:t xml:space="preserve"> </w:t>
      </w:r>
      <w:r w:rsidR="00C3313B" w:rsidRPr="003F4B8A">
        <w:t>Equipment; and utilizing satellite backhaul which a</w:t>
      </w:r>
      <w:r w:rsidR="007665F2" w:rsidRPr="003F4B8A">
        <w:t xml:space="preserve">re currently available today. </w:t>
      </w:r>
    </w:p>
    <w:bookmarkEnd w:id="24"/>
    <w:p w14:paraId="4197E1AC" w14:textId="77777777" w:rsidR="005A6048" w:rsidRPr="00B35D9D" w:rsidRDefault="005A6048" w:rsidP="00924526"/>
    <w:p w14:paraId="7AB95E98" w14:textId="77777777" w:rsidR="005740A1" w:rsidRPr="00B35D9D" w:rsidRDefault="00924526" w:rsidP="00924526">
      <w:pPr>
        <w:pStyle w:val="Heading1"/>
        <w:rPr>
          <w:lang w:val="en-GB"/>
        </w:rPr>
      </w:pPr>
      <w:bookmarkStart w:id="28" w:name="_Toc25773418"/>
      <w:r w:rsidRPr="00B35D9D">
        <w:rPr>
          <w:lang w:val="en-GB"/>
        </w:rPr>
        <w:t>Deployment scenario definition</w:t>
      </w:r>
      <w:bookmarkEnd w:id="28"/>
      <w:r w:rsidR="00550726" w:rsidRPr="00B35D9D">
        <w:rPr>
          <w:lang w:val="en-GB"/>
        </w:rPr>
        <w:t xml:space="preserve"> </w:t>
      </w:r>
    </w:p>
    <w:p w14:paraId="1DDF2243" w14:textId="77777777" w:rsidR="00E45816" w:rsidRPr="00B35D9D" w:rsidRDefault="00E45816" w:rsidP="00E45816">
      <w:r w:rsidRPr="00B35D9D">
        <w:t>In rural or deep rural contexts</w:t>
      </w:r>
      <w:r w:rsidR="00F849C3" w:rsidRPr="00B35D9D">
        <w:t>,</w:t>
      </w:r>
      <w:r w:rsidRPr="00B35D9D">
        <w:t xml:space="preserve"> MNOs currently face economic sustainability problem to deploy traditional terrestrial coverage solutions. This was extensively </w:t>
      </w:r>
      <w:r w:rsidR="00F849C3" w:rsidRPr="00B35D9D">
        <w:t>studied</w:t>
      </w:r>
      <w:r w:rsidRPr="00B35D9D">
        <w:t xml:space="preserve"> in [NGMN Rural 1]. </w:t>
      </w:r>
      <w:r w:rsidR="00317E40" w:rsidRPr="003F4B8A">
        <w:t>Non-Terrestrial</w:t>
      </w:r>
      <w:r w:rsidRPr="00B35D9D">
        <w:t xml:space="preserve"> Networks will likely be part of 3GPP Rel.17 and future releases and might be a promising alternative to conventional terrestrial coverage solutions. The inherent global coverage capabilities of satellites make them a good candidate for underserved areas coverage. On the other </w:t>
      </w:r>
      <w:r w:rsidR="00317E40" w:rsidRPr="003F4B8A">
        <w:t>hand,</w:t>
      </w:r>
      <w:r w:rsidRPr="00B35D9D">
        <w:t xml:space="preserve"> from MNOs perspective NTN should complement existing MNOs networks especially on regions that are not easily accessible by conventional deployment and should not come into frontal competition in MNOs core business.</w:t>
      </w:r>
    </w:p>
    <w:p w14:paraId="1432198B" w14:textId="77777777" w:rsidR="003C649C" w:rsidRPr="00B35D9D" w:rsidRDefault="003C649C" w:rsidP="00E45816"/>
    <w:p w14:paraId="610A9B9F" w14:textId="77777777" w:rsidR="00E45816" w:rsidRPr="00B35D9D" w:rsidRDefault="00E45816" w:rsidP="00E45816">
      <w:r w:rsidRPr="00B35D9D">
        <w:t>This section intends to describe the framework under which NTN could efficiently and smoothly interact with MNOs networks in a NR context.</w:t>
      </w:r>
    </w:p>
    <w:p w14:paraId="6F011074" w14:textId="77777777" w:rsidR="00E45816" w:rsidRPr="00B35D9D" w:rsidRDefault="00E45816" w:rsidP="00E45816"/>
    <w:p w14:paraId="16E12F59" w14:textId="77777777" w:rsidR="00E45816" w:rsidRPr="00B35D9D" w:rsidRDefault="00E45816" w:rsidP="00E45816">
      <w:pPr>
        <w:numPr>
          <w:ilvl w:val="0"/>
          <w:numId w:val="39"/>
        </w:numPr>
      </w:pPr>
      <w:r w:rsidRPr="00B35D9D">
        <w:t xml:space="preserve">First </w:t>
      </w:r>
      <w:r w:rsidR="003C649C" w:rsidRPr="00B35D9D">
        <w:t>space-based</w:t>
      </w:r>
      <w:r w:rsidRPr="00B35D9D">
        <w:t xml:space="preserve"> systems and mobile networks shouldn’t interfere each other and satellite system shall manage and limit interference with existing terrestrial networks (UL &amp; DL). Interference mitigation mechanisms and thresholds should be defined for systems where NTNs and terrestrial systems are co-channel, in adjacent channels, or in separated spectrum.</w:t>
      </w:r>
    </w:p>
    <w:p w14:paraId="57E230E3" w14:textId="77777777" w:rsidR="00F849C3" w:rsidRPr="003F4B8A" w:rsidRDefault="00F849C3" w:rsidP="00F849C3">
      <w:pPr>
        <w:numPr>
          <w:ilvl w:val="0"/>
          <w:numId w:val="39"/>
        </w:numPr>
      </w:pPr>
      <w:r w:rsidRPr="003F4B8A">
        <w:t xml:space="preserve">Satellite system should be able provide distinct coverage cells along the border with ground based Cellular systems, such not to interfere with Terrestrial Cells.   </w:t>
      </w:r>
    </w:p>
    <w:p w14:paraId="1B7A6037" w14:textId="77777777" w:rsidR="00F849C3" w:rsidRPr="003F4B8A" w:rsidRDefault="00F849C3" w:rsidP="00F849C3">
      <w:pPr>
        <w:numPr>
          <w:ilvl w:val="0"/>
          <w:numId w:val="39"/>
        </w:numPr>
      </w:pPr>
      <w:r w:rsidRPr="003F4B8A">
        <w:t xml:space="preserve">Practical Link RF Budget in the DL (Satellite to Ground) and in particular in the UL (Ground to Satellite) direction, based on a standard UE category with no enhancements nor modifications. </w:t>
      </w:r>
    </w:p>
    <w:p w14:paraId="40C9D919" w14:textId="77777777" w:rsidR="00E45816" w:rsidRPr="00B35D9D" w:rsidRDefault="00E45816" w:rsidP="00E45816">
      <w:pPr>
        <w:numPr>
          <w:ilvl w:val="0"/>
          <w:numId w:val="39"/>
        </w:numPr>
      </w:pPr>
      <w:r w:rsidRPr="00B35D9D">
        <w:t xml:space="preserve">Then satellite system shall enable </w:t>
      </w:r>
      <w:r w:rsidRPr="003F4B8A">
        <w:t xml:space="preserve">direct communication to mass market smartphones. </w:t>
      </w:r>
      <w:r w:rsidRPr="00B35D9D">
        <w:t>In contrast to a backhaul model, direct spatial communication should not require a relay link between the handset and satellite / aerial platform.  LEO constellations and HAPS are seen as the most straightforward NTN technology to achieve direct access to smartphones from a link budget perspective. Direct access to MEO or GEO would certainly necessitate high power UEs to cope with high altitude propagation. Ground stations would be required to aggregate and disaggregate traffic to and from the satellite and to connect with local PLMN or PSTNs. Depending on the regulatory environment, one Ground Station per country/territory would be required. Direct communication to NTNs should be enabled by interoperable 3GPP standards, be possible to mass-market smartphones, and should not significantly impact smartphone production cost.</w:t>
      </w:r>
    </w:p>
    <w:p w14:paraId="1A9A79FD" w14:textId="5C4B8BCE" w:rsidR="00E45816" w:rsidRPr="00B35D9D" w:rsidRDefault="00E45816" w:rsidP="008863FB">
      <w:pPr>
        <w:numPr>
          <w:ilvl w:val="0"/>
          <w:numId w:val="39"/>
        </w:numPr>
      </w:pPr>
      <w:r w:rsidRPr="00B35D9D">
        <w:t xml:space="preserve">To guarantee smooth integration between access networks mobility between terrestrial and satellite networks is </w:t>
      </w:r>
      <w:r w:rsidR="00F849C3" w:rsidRPr="00B35D9D">
        <w:t>critical</w:t>
      </w:r>
      <w:r w:rsidRPr="00B35D9D">
        <w:t xml:space="preserve">. There should be smooth mobility solutions for UEs to be handed-out to the Satellites coverage area and handed-in to Cellular coverage area. </w:t>
      </w:r>
      <w:r w:rsidR="00317E40" w:rsidRPr="003F4B8A">
        <w:t>Signalling</w:t>
      </w:r>
      <w:r w:rsidRPr="00B35D9D">
        <w:t xml:space="preserve"> in both </w:t>
      </w:r>
      <w:r w:rsidR="008871F2" w:rsidRPr="00B35D9D">
        <w:t xml:space="preserve">terrestrial </w:t>
      </w:r>
      <w:r w:rsidRPr="00B35D9D">
        <w:t xml:space="preserve">and </w:t>
      </w:r>
      <w:r w:rsidR="008871F2" w:rsidRPr="00B35D9D">
        <w:t>non-terrestrial</w:t>
      </w:r>
      <w:r w:rsidRPr="00B35D9D">
        <w:t xml:space="preserve"> Systems must be developed to cater for smooth handover between systems</w:t>
      </w:r>
      <w:r w:rsidR="008863FB">
        <w:t>.</w:t>
      </w:r>
      <w:r w:rsidR="00C675D2">
        <w:t xml:space="preserve"> </w:t>
      </w:r>
      <w:r w:rsidR="008863FB">
        <w:t>M</w:t>
      </w:r>
      <w:r w:rsidR="008863FB" w:rsidRPr="00FF0773">
        <w:t xml:space="preserve">ulti connectivity </w:t>
      </w:r>
      <w:r w:rsidR="008863FB">
        <w:t>support</w:t>
      </w:r>
      <w:r w:rsidR="008863FB" w:rsidRPr="00FF0773">
        <w:t>, either for transparent or regenerative NTN-based NG-RAN, and in combination or not with terrestrial-based NG-RAN</w:t>
      </w:r>
      <w:r w:rsidR="008863FB">
        <w:t xml:space="preserve"> would ease smooth integration between access networks by supporting simultaneously more than one radio access</w:t>
      </w:r>
      <w:r w:rsidR="008863FB" w:rsidRPr="00FF0773">
        <w:t>.</w:t>
      </w:r>
      <w:r w:rsidR="008863FB">
        <w:t xml:space="preserve"> Multi connectivity would help addressing high-speed trains and  motorways use cases. </w:t>
      </w:r>
    </w:p>
    <w:p w14:paraId="33469396" w14:textId="77777777" w:rsidR="00F849C3" w:rsidRPr="003F4B8A" w:rsidRDefault="00F849C3" w:rsidP="00F849C3">
      <w:pPr>
        <w:numPr>
          <w:ilvl w:val="0"/>
          <w:numId w:val="39"/>
        </w:numPr>
      </w:pPr>
      <w:r w:rsidRPr="003F4B8A">
        <w:lastRenderedPageBreak/>
        <w:t xml:space="preserve">Non-Terrestrial satellite networks should be able to support for multi-band and multi frequency operation to cater for regional and regulatory spectrum variations such as sub 1GHz to sub 6GHz bands. One essential component would be to have flexible and </w:t>
      </w:r>
      <w:r w:rsidR="008578A0" w:rsidRPr="003F4B8A">
        <w:t>tuneable</w:t>
      </w:r>
      <w:r w:rsidRPr="003F4B8A">
        <w:t xml:space="preserve"> antenna banks to efficiently tune from e.g. 700 MHz to 3.5 GHz. </w:t>
      </w:r>
    </w:p>
    <w:p w14:paraId="3598AF92" w14:textId="77777777" w:rsidR="00F849C3" w:rsidRPr="003F4B8A" w:rsidRDefault="00F849C3" w:rsidP="00F849C3">
      <w:pPr>
        <w:numPr>
          <w:ilvl w:val="0"/>
          <w:numId w:val="39"/>
        </w:numPr>
      </w:pPr>
      <w:r w:rsidRPr="003F4B8A">
        <w:t xml:space="preserve">The Feeder Link Capacity, between the Space Segment and the Ground Based Equipment should have sufficient capacity not to choke the transmission from the UEs in the NTN cells and Cellular Networks Cells. </w:t>
      </w:r>
    </w:p>
    <w:p w14:paraId="3D9431DB" w14:textId="77777777" w:rsidR="00E45816" w:rsidRPr="00B35D9D" w:rsidRDefault="00E45816" w:rsidP="00E45816">
      <w:pPr>
        <w:numPr>
          <w:ilvl w:val="0"/>
          <w:numId w:val="39"/>
        </w:numPr>
      </w:pPr>
      <w:r w:rsidRPr="00B35D9D">
        <w:t>NTNs can be shared between MNOs. Ground coverage of NTNs can be used by several MNOs with appropriate RAN sharing and hosting mechanisms. Roaming should be allowed on NTNs.</w:t>
      </w:r>
    </w:p>
    <w:p w14:paraId="794972C6" w14:textId="77777777" w:rsidR="00F849C3" w:rsidRPr="003F4B8A" w:rsidRDefault="00F849C3" w:rsidP="00F849C3">
      <w:pPr>
        <w:numPr>
          <w:ilvl w:val="0"/>
          <w:numId w:val="39"/>
        </w:numPr>
      </w:pPr>
      <w:r w:rsidRPr="003F4B8A">
        <w:t xml:space="preserve">Solutions for Lawful Intercept must be developed to provide regional Regulatory requirements </w:t>
      </w:r>
    </w:p>
    <w:p w14:paraId="11C51C6E" w14:textId="77777777" w:rsidR="00F849C3" w:rsidRPr="003F4B8A" w:rsidRDefault="00F849C3" w:rsidP="00F849C3">
      <w:pPr>
        <w:numPr>
          <w:ilvl w:val="0"/>
          <w:numId w:val="39"/>
        </w:numPr>
      </w:pPr>
      <w:r w:rsidRPr="003F4B8A">
        <w:t xml:space="preserve">As Space and Ground Segment Equipment capacity is related to the number of subscribers that is served by the satellite </w:t>
      </w:r>
      <w:r w:rsidR="00317E40" w:rsidRPr="003F4B8A">
        <w:t>system,</w:t>
      </w:r>
      <w:r w:rsidRPr="003F4B8A">
        <w:t xml:space="preserve"> a number of generic Traffic Models are</w:t>
      </w:r>
      <w:r w:rsidR="00D80EB1" w:rsidRPr="003F4B8A">
        <w:t xml:space="preserve"> to</w:t>
      </w:r>
      <w:r w:rsidRPr="003F4B8A">
        <w:t xml:space="preserve"> be developed to</w:t>
      </w:r>
      <w:r w:rsidR="00D80EB1" w:rsidRPr="003F4B8A">
        <w:t xml:space="preserve"> illustrate</w:t>
      </w:r>
      <w:r w:rsidRPr="003F4B8A">
        <w:t xml:space="preserve"> expected traffic combinations for the following:  </w:t>
      </w:r>
    </w:p>
    <w:p w14:paraId="51E05D3C" w14:textId="77777777" w:rsidR="00F849C3" w:rsidRPr="003F4B8A" w:rsidRDefault="00F849C3" w:rsidP="00F849C3">
      <w:pPr>
        <w:numPr>
          <w:ilvl w:val="1"/>
          <w:numId w:val="39"/>
        </w:numPr>
      </w:pPr>
      <w:r w:rsidRPr="003F4B8A">
        <w:t>Voice and Text service</w:t>
      </w:r>
    </w:p>
    <w:p w14:paraId="2765A642" w14:textId="77777777" w:rsidR="00F849C3" w:rsidRPr="003F4B8A" w:rsidRDefault="00F849C3" w:rsidP="00F849C3">
      <w:pPr>
        <w:numPr>
          <w:ilvl w:val="1"/>
          <w:numId w:val="39"/>
        </w:numPr>
      </w:pPr>
      <w:r w:rsidRPr="003F4B8A">
        <w:t>Mobile broadband service</w:t>
      </w:r>
    </w:p>
    <w:p w14:paraId="01A7F531" w14:textId="77777777" w:rsidR="00F849C3" w:rsidRPr="003F4B8A" w:rsidRDefault="00F849C3" w:rsidP="00F849C3">
      <w:pPr>
        <w:numPr>
          <w:ilvl w:val="1"/>
          <w:numId w:val="39"/>
        </w:numPr>
      </w:pPr>
      <w:r w:rsidRPr="003F4B8A">
        <w:t>Narrow Band IoT applications</w:t>
      </w:r>
    </w:p>
    <w:p w14:paraId="237609A8" w14:textId="77777777" w:rsidR="00F849C3" w:rsidRPr="003F4B8A" w:rsidRDefault="00F849C3" w:rsidP="00F849C3">
      <w:pPr>
        <w:numPr>
          <w:ilvl w:val="1"/>
          <w:numId w:val="39"/>
        </w:numPr>
      </w:pPr>
      <w:r w:rsidRPr="003F4B8A">
        <w:t xml:space="preserve">Regional variations e.g. Rural Africa, Dense European Urban etc. </w:t>
      </w:r>
    </w:p>
    <w:p w14:paraId="025D35FF" w14:textId="77777777" w:rsidR="00E45816" w:rsidRPr="00B35D9D" w:rsidRDefault="00F849C3" w:rsidP="00F849C3">
      <w:pPr>
        <w:numPr>
          <w:ilvl w:val="0"/>
          <w:numId w:val="39"/>
        </w:numPr>
      </w:pPr>
      <w:r w:rsidRPr="003F4B8A">
        <w:t xml:space="preserve">A Flexible / tuneable Satellite Footprint on the ground to focus the beam from small to large radii coverage </w:t>
      </w:r>
      <w:r w:rsidR="00E45816" w:rsidRPr="00B35D9D">
        <w:t>From a Green perspective in coverage of satellite system, mobile handsets battery consumption should remain comparable as when in terrestrial network coverage. Signaling load is expected to be comparable under satellite coverage stationary cells. Signaling load is expected to increase with Moving Satellite Cells, however new enhancements should be introduced to limit unnecessary overhead signaling.</w:t>
      </w:r>
    </w:p>
    <w:p w14:paraId="4CED2CF3" w14:textId="77777777" w:rsidR="00E45816" w:rsidRPr="00B35D9D" w:rsidRDefault="00E45816" w:rsidP="00E45816">
      <w:pPr>
        <w:ind w:left="720"/>
      </w:pPr>
    </w:p>
    <w:p w14:paraId="41E2360B" w14:textId="77777777" w:rsidR="000A79C1" w:rsidRPr="00B35D9D" w:rsidRDefault="000A79C1" w:rsidP="00B35D9D">
      <w:pPr>
        <w:pStyle w:val="Caption"/>
        <w:keepNext/>
        <w:jc w:val="center"/>
      </w:pPr>
      <w:r w:rsidRPr="00F264A2">
        <w:t xml:space="preserve">Table </w:t>
      </w:r>
      <w:r w:rsidR="00690D94">
        <w:rPr>
          <w:noProof/>
        </w:rPr>
        <w:fldChar w:fldCharType="begin"/>
      </w:r>
      <w:r w:rsidR="00690D94">
        <w:rPr>
          <w:noProof/>
        </w:rPr>
        <w:instrText xml:space="preserve"> STYLEREF 1 \s </w:instrText>
      </w:r>
      <w:r w:rsidR="00690D94">
        <w:rPr>
          <w:noProof/>
        </w:rPr>
        <w:fldChar w:fldCharType="separate"/>
      </w:r>
      <w:r w:rsidR="00552777" w:rsidRPr="00B35D9D">
        <w:rPr>
          <w:noProof/>
        </w:rPr>
        <w:t>3</w:t>
      </w:r>
      <w:r w:rsidR="00690D94">
        <w:rPr>
          <w:noProof/>
        </w:rPr>
        <w:fldChar w:fldCharType="end"/>
      </w:r>
      <w:r w:rsidR="00552777" w:rsidRPr="00B35D9D">
        <w:noBreakHyphen/>
      </w:r>
      <w:r w:rsidR="005B3E79">
        <w:rPr>
          <w:noProof/>
        </w:rPr>
        <w:fldChar w:fldCharType="begin"/>
      </w:r>
      <w:r w:rsidR="005B3E79">
        <w:rPr>
          <w:noProof/>
        </w:rPr>
        <w:instrText xml:space="preserve"> SEQ Table \* ARABIC \s 1 </w:instrText>
      </w:r>
      <w:r w:rsidR="005B3E79">
        <w:rPr>
          <w:noProof/>
        </w:rPr>
        <w:fldChar w:fldCharType="separate"/>
      </w:r>
      <w:r w:rsidR="00552777" w:rsidRPr="00B35D9D">
        <w:rPr>
          <w:noProof/>
        </w:rPr>
        <w:t>1</w:t>
      </w:r>
      <w:r w:rsidR="005B3E79">
        <w:rPr>
          <w:noProof/>
        </w:rPr>
        <w:fldChar w:fldCharType="end"/>
      </w:r>
      <w:r w:rsidRPr="00B35D9D">
        <w:t>: MNOs generic requirements toward space-based systems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44"/>
      </w:tblGrid>
      <w:tr w:rsidR="00F849C3" w:rsidRPr="003F4B8A" w14:paraId="19A37080" w14:textId="77777777" w:rsidTr="00B35D9D">
        <w:trPr>
          <w:jc w:val="center"/>
        </w:trPr>
        <w:tc>
          <w:tcPr>
            <w:tcW w:w="4644" w:type="dxa"/>
            <w:shd w:val="clear" w:color="auto" w:fill="auto"/>
          </w:tcPr>
          <w:p w14:paraId="1E4008EF" w14:textId="77777777" w:rsidR="00F849C3" w:rsidRPr="003F4B8A" w:rsidRDefault="00F849C3" w:rsidP="0029319B">
            <w:pPr>
              <w:jc w:val="center"/>
              <w:rPr>
                <w:b/>
              </w:rPr>
            </w:pPr>
            <w:r w:rsidRPr="003F4B8A">
              <w:rPr>
                <w:b/>
              </w:rPr>
              <w:t>MNOs generic requirements</w:t>
            </w:r>
          </w:p>
        </w:tc>
      </w:tr>
      <w:tr w:rsidR="00F849C3" w:rsidRPr="003F4B8A" w14:paraId="0BF39836" w14:textId="77777777" w:rsidTr="00B35D9D">
        <w:trPr>
          <w:jc w:val="center"/>
        </w:trPr>
        <w:tc>
          <w:tcPr>
            <w:tcW w:w="4644" w:type="dxa"/>
            <w:shd w:val="clear" w:color="auto" w:fill="auto"/>
          </w:tcPr>
          <w:p w14:paraId="2E1F9067" w14:textId="77777777" w:rsidR="00F849C3" w:rsidRPr="00B35D9D" w:rsidRDefault="00F849C3" w:rsidP="0029319B">
            <w:r w:rsidRPr="00B35D9D">
              <w:t>Satellite system shall manage and limit interference with existing terrestrial networks (UL &amp; DL)</w:t>
            </w:r>
          </w:p>
        </w:tc>
      </w:tr>
      <w:tr w:rsidR="00F849C3" w:rsidRPr="003F4B8A" w14:paraId="2AA1D13A" w14:textId="77777777" w:rsidTr="00B35D9D">
        <w:trPr>
          <w:jc w:val="center"/>
        </w:trPr>
        <w:tc>
          <w:tcPr>
            <w:tcW w:w="4644" w:type="dxa"/>
            <w:shd w:val="clear" w:color="auto" w:fill="auto"/>
          </w:tcPr>
          <w:p w14:paraId="1B230C76" w14:textId="77777777" w:rsidR="00F849C3" w:rsidRPr="00B35D9D" w:rsidRDefault="00F849C3" w:rsidP="0029319B">
            <w:r w:rsidRPr="00B35D9D">
              <w:t xml:space="preserve">Satellite system shall enable </w:t>
            </w:r>
            <w:r w:rsidRPr="003F4B8A">
              <w:t>direct communication to mass market smartphones</w:t>
            </w:r>
          </w:p>
        </w:tc>
      </w:tr>
      <w:tr w:rsidR="00F849C3" w:rsidRPr="003F4B8A" w14:paraId="0152346B" w14:textId="77777777" w:rsidTr="00B35D9D">
        <w:trPr>
          <w:jc w:val="center"/>
        </w:trPr>
        <w:tc>
          <w:tcPr>
            <w:tcW w:w="4644" w:type="dxa"/>
            <w:shd w:val="clear" w:color="auto" w:fill="auto"/>
          </w:tcPr>
          <w:p w14:paraId="1CE4670E" w14:textId="77777777" w:rsidR="00F849C3" w:rsidRPr="00B35D9D" w:rsidRDefault="00F849C3" w:rsidP="0029319B">
            <w:r w:rsidRPr="00B35D9D">
              <w:t>Mobility between terrestrial and satellite networks is required</w:t>
            </w:r>
          </w:p>
        </w:tc>
      </w:tr>
      <w:tr w:rsidR="00F849C3" w:rsidRPr="003F4B8A" w14:paraId="3F4A1D88" w14:textId="77777777" w:rsidTr="00B35D9D">
        <w:trPr>
          <w:jc w:val="center"/>
        </w:trPr>
        <w:tc>
          <w:tcPr>
            <w:tcW w:w="4644" w:type="dxa"/>
            <w:shd w:val="clear" w:color="auto" w:fill="auto"/>
          </w:tcPr>
          <w:p w14:paraId="49B1A66A" w14:textId="77777777" w:rsidR="00F849C3" w:rsidRPr="00B35D9D" w:rsidRDefault="00F849C3" w:rsidP="0029319B">
            <w:r w:rsidRPr="00B35D9D">
              <w:t>Roaming is allowed on NTNs</w:t>
            </w:r>
          </w:p>
        </w:tc>
      </w:tr>
      <w:tr w:rsidR="00F849C3" w:rsidRPr="003F4B8A" w14:paraId="6E2311F9" w14:textId="77777777" w:rsidTr="00B35D9D">
        <w:trPr>
          <w:jc w:val="center"/>
        </w:trPr>
        <w:tc>
          <w:tcPr>
            <w:tcW w:w="4644" w:type="dxa"/>
            <w:shd w:val="clear" w:color="auto" w:fill="auto"/>
          </w:tcPr>
          <w:p w14:paraId="195BB45D" w14:textId="77777777" w:rsidR="00F849C3" w:rsidRPr="00B35D9D" w:rsidRDefault="00F849C3" w:rsidP="0029319B">
            <w:r w:rsidRPr="00B35D9D">
              <w:t>NTNs can be shared between MNOs</w:t>
            </w:r>
          </w:p>
        </w:tc>
      </w:tr>
      <w:tr w:rsidR="00F849C3" w:rsidRPr="003F4B8A" w14:paraId="7F03DDEA" w14:textId="77777777" w:rsidTr="00B35D9D">
        <w:trPr>
          <w:jc w:val="center"/>
        </w:trPr>
        <w:tc>
          <w:tcPr>
            <w:tcW w:w="4644" w:type="dxa"/>
            <w:shd w:val="clear" w:color="auto" w:fill="auto"/>
          </w:tcPr>
          <w:p w14:paraId="52757484" w14:textId="77777777" w:rsidR="00F849C3" w:rsidRPr="00B35D9D" w:rsidRDefault="00F849C3" w:rsidP="0029319B">
            <w:r w:rsidRPr="00B35D9D">
              <w:t>In coverage of satellite system, mobile handsets battery consumption should remain comparable as when in terrestrial network coverage</w:t>
            </w:r>
          </w:p>
        </w:tc>
      </w:tr>
      <w:tr w:rsidR="00D80EB1" w:rsidRPr="003F4B8A" w14:paraId="16D7E90F" w14:textId="77777777" w:rsidTr="0029319B">
        <w:trPr>
          <w:jc w:val="center"/>
        </w:trPr>
        <w:tc>
          <w:tcPr>
            <w:tcW w:w="4644" w:type="dxa"/>
            <w:shd w:val="clear" w:color="auto" w:fill="auto"/>
          </w:tcPr>
          <w:p w14:paraId="526564C6" w14:textId="77777777" w:rsidR="00D80EB1" w:rsidRPr="00B35D9D" w:rsidRDefault="00D80EB1" w:rsidP="00D80EB1">
            <w:r w:rsidRPr="00B35D9D">
              <w:t>Ability to Lawful interception in the country</w:t>
            </w:r>
          </w:p>
        </w:tc>
      </w:tr>
    </w:tbl>
    <w:p w14:paraId="741491DA" w14:textId="77777777" w:rsidR="00E45816" w:rsidRPr="003F4B8A" w:rsidRDefault="00E45816" w:rsidP="00E45816"/>
    <w:p w14:paraId="542C5B3E" w14:textId="77777777" w:rsidR="00E45816" w:rsidRPr="003F4B8A" w:rsidRDefault="00E45816"/>
    <w:p w14:paraId="44B54DE3" w14:textId="77777777" w:rsidR="008064D0" w:rsidRPr="00B35D9D" w:rsidRDefault="009E1392" w:rsidP="008064D0">
      <w:pPr>
        <w:pStyle w:val="Heading1"/>
        <w:rPr>
          <w:lang w:val="en-GB"/>
        </w:rPr>
      </w:pPr>
      <w:bookmarkStart w:id="29" w:name="_Toc24612314"/>
      <w:bookmarkStart w:id="30" w:name="_Toc25249187"/>
      <w:bookmarkStart w:id="31" w:name="_Toc25251044"/>
      <w:bookmarkStart w:id="32" w:name="_Toc25252448"/>
      <w:bookmarkStart w:id="33" w:name="_Toc24612315"/>
      <w:bookmarkStart w:id="34" w:name="_Toc25249188"/>
      <w:bookmarkStart w:id="35" w:name="_Toc25251045"/>
      <w:bookmarkStart w:id="36" w:name="_Toc25252449"/>
      <w:bookmarkStart w:id="37" w:name="_Toc25773419"/>
      <w:bookmarkEnd w:id="29"/>
      <w:bookmarkEnd w:id="30"/>
      <w:bookmarkEnd w:id="31"/>
      <w:bookmarkEnd w:id="32"/>
      <w:bookmarkEnd w:id="33"/>
      <w:bookmarkEnd w:id="34"/>
      <w:bookmarkEnd w:id="35"/>
      <w:bookmarkEnd w:id="36"/>
      <w:r w:rsidRPr="00B35D9D">
        <w:rPr>
          <w:lang w:val="en-GB"/>
        </w:rPr>
        <w:t>Deployment scenario assessment</w:t>
      </w:r>
      <w:bookmarkEnd w:id="37"/>
      <w:r w:rsidR="008064D0" w:rsidRPr="00B35D9D">
        <w:rPr>
          <w:lang w:val="en-GB"/>
        </w:rPr>
        <w:t xml:space="preserve"> </w:t>
      </w:r>
    </w:p>
    <w:p w14:paraId="7A79DAAC" w14:textId="77777777" w:rsidR="00000B47" w:rsidRPr="00B35D9D" w:rsidRDefault="0010628D" w:rsidP="00AF4B96">
      <w:pPr>
        <w:pStyle w:val="Heading2"/>
        <w:rPr>
          <w:lang w:val="en-GB"/>
        </w:rPr>
      </w:pPr>
      <w:bookmarkStart w:id="38" w:name="_Toc25252451"/>
      <w:bookmarkStart w:id="39" w:name="_Toc24612317"/>
      <w:bookmarkStart w:id="40" w:name="_Toc24612318"/>
      <w:bookmarkStart w:id="41" w:name="_Toc24612319"/>
      <w:bookmarkStart w:id="42" w:name="_Toc24612320"/>
      <w:bookmarkStart w:id="43" w:name="_Toc24612321"/>
      <w:bookmarkStart w:id="44" w:name="_Toc24612322"/>
      <w:bookmarkStart w:id="45" w:name="_Toc24612323"/>
      <w:bookmarkStart w:id="46" w:name="_Toc24612324"/>
      <w:bookmarkStart w:id="47" w:name="_Toc24612325"/>
      <w:bookmarkStart w:id="48" w:name="_Toc24612326"/>
      <w:bookmarkStart w:id="49" w:name="_Toc24612327"/>
      <w:bookmarkStart w:id="50" w:name="_Toc24612328"/>
      <w:bookmarkStart w:id="51" w:name="_Toc24612329"/>
      <w:bookmarkStart w:id="52" w:name="_Toc24612330"/>
      <w:bookmarkStart w:id="53" w:name="_Toc24612331"/>
      <w:bookmarkStart w:id="54" w:name="_Toc24612332"/>
      <w:bookmarkStart w:id="55" w:name="_Toc24612333"/>
      <w:bookmarkStart w:id="56" w:name="_Toc24612334"/>
      <w:bookmarkStart w:id="57" w:name="_Toc24612335"/>
      <w:bookmarkStart w:id="58" w:name="_Toc24612336"/>
      <w:bookmarkStart w:id="59" w:name="_Toc24612337"/>
      <w:bookmarkStart w:id="60" w:name="_Toc24612338"/>
      <w:bookmarkStart w:id="61" w:name="_Toc24612339"/>
      <w:bookmarkStart w:id="62" w:name="_Toc24612340"/>
      <w:bookmarkStart w:id="63" w:name="_Toc24612341"/>
      <w:bookmarkStart w:id="64" w:name="_Toc24612342"/>
      <w:bookmarkStart w:id="65" w:name="_Toc24612343"/>
      <w:bookmarkStart w:id="66" w:name="_Toc24612344"/>
      <w:bookmarkStart w:id="67" w:name="_Toc24612345"/>
      <w:bookmarkStart w:id="68" w:name="_Toc24612346"/>
      <w:bookmarkStart w:id="69" w:name="_Toc24612347"/>
      <w:bookmarkStart w:id="70" w:name="_Toc24612348"/>
      <w:bookmarkStart w:id="71" w:name="_Toc24612349"/>
      <w:bookmarkStart w:id="72" w:name="_Toc25773420"/>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Pr="00B35D9D">
        <w:rPr>
          <w:lang w:val="en-GB"/>
        </w:rPr>
        <w:t xml:space="preserve">Vision for </w:t>
      </w:r>
      <w:r w:rsidR="005A6048" w:rsidRPr="00B35D9D">
        <w:rPr>
          <w:lang w:val="en-GB"/>
        </w:rPr>
        <w:t>NTN</w:t>
      </w:r>
      <w:bookmarkEnd w:id="72"/>
      <w:r w:rsidR="005A6048" w:rsidRPr="00B35D9D">
        <w:rPr>
          <w:lang w:val="en-GB"/>
        </w:rPr>
        <w:t xml:space="preserve"> </w:t>
      </w:r>
    </w:p>
    <w:p w14:paraId="2FC6F730" w14:textId="22FE8314" w:rsidR="0031699A" w:rsidRPr="003F4B8A" w:rsidRDefault="0031699A" w:rsidP="00000B47">
      <w:r w:rsidRPr="003F4B8A">
        <w:t xml:space="preserve">3GPP studies on 5G integration of non-terrestrial network solutions providing backhaul service as well as direct access to 3GPP </w:t>
      </w:r>
      <w:r w:rsidR="006F04D9">
        <w:t>C</w:t>
      </w:r>
      <w:r w:rsidRPr="003F4B8A">
        <w:t xml:space="preserve">lass 3 UE began in March 2017, involving both cellular and satellite stakeholders. The subsequent normative phase is expected to start as part of the 3GPP Release 17, beginning in January 2020. </w:t>
      </w:r>
    </w:p>
    <w:p w14:paraId="7F05CC44" w14:textId="77777777" w:rsidR="00FD08AC" w:rsidRPr="003F4B8A" w:rsidRDefault="00FD08AC" w:rsidP="00FD08AC">
      <w:r w:rsidRPr="003F4B8A">
        <w:t xml:space="preserve">The vision is to deploy non-terrestrial networks as part of 5G by 2025 in order to meet the challenges of mobile network operators and verticals in terms of reachability, </w:t>
      </w:r>
      <w:r w:rsidR="00221BD3" w:rsidRPr="003F4B8A">
        <w:t>availability</w:t>
      </w:r>
      <w:r w:rsidRPr="003F4B8A">
        <w:t xml:space="preserve"> and resiliency. This encompasses all deployment options like GEO, MEO, LEO, as well as HAPS.</w:t>
      </w:r>
    </w:p>
    <w:p w14:paraId="1C7A591F" w14:textId="77777777" w:rsidR="00FD08AC" w:rsidRPr="003F4B8A" w:rsidRDefault="00FD08AC" w:rsidP="00FD08AC"/>
    <w:p w14:paraId="1CB9BD06" w14:textId="77777777" w:rsidR="00FD08AC" w:rsidRPr="003F4B8A" w:rsidRDefault="00FD08AC" w:rsidP="00FD08AC">
      <w:r w:rsidRPr="003F4B8A">
        <w:t>To achieve this goal, NTN is currently being studied by 3GPP in Release-16, with the intention of including non-terrestrial access and/or transport network support in the Release-17 specifications.</w:t>
      </w:r>
    </w:p>
    <w:p w14:paraId="1C9562F4" w14:textId="77777777" w:rsidR="00FD08AC" w:rsidRPr="003F4B8A" w:rsidRDefault="00FD08AC" w:rsidP="00FD08AC">
      <w:r w:rsidRPr="003F4B8A">
        <w:lastRenderedPageBreak/>
        <w:t>It has been identified that NTN solutions</w:t>
      </w:r>
      <w:r w:rsidR="00BF7AE3" w:rsidRPr="003F4B8A">
        <w:t xml:space="preserve"> for direct access</w:t>
      </w:r>
      <w:r w:rsidRPr="003F4B8A">
        <w:t xml:space="preserve"> introduce potentially new constraints compared to typical cellular deployments due to moving cell patterns, larger Doppler shifts and variation, larger and varying propagation delays, larger cell sizes, the highly frequency selective propagation channel, the power limited link budget and due to feeder link handover.</w:t>
      </w:r>
    </w:p>
    <w:p w14:paraId="2A01E0F7" w14:textId="77777777" w:rsidR="005A6048" w:rsidRPr="00B35D9D" w:rsidRDefault="005A6048">
      <w:pPr>
        <w:pStyle w:val="Heading2"/>
        <w:rPr>
          <w:lang w:val="en-GB"/>
        </w:rPr>
      </w:pPr>
      <w:bookmarkStart w:id="73" w:name="_Toc24612351"/>
      <w:bookmarkStart w:id="74" w:name="_Toc25773421"/>
      <w:bookmarkEnd w:id="73"/>
      <w:r w:rsidRPr="00B35D9D">
        <w:rPr>
          <w:lang w:val="en-GB"/>
        </w:rPr>
        <w:t xml:space="preserve">Approach to </w:t>
      </w:r>
      <w:r w:rsidR="00AD4F71" w:rsidRPr="00B35D9D">
        <w:rPr>
          <w:lang w:val="en-GB"/>
        </w:rPr>
        <w:t>S</w:t>
      </w:r>
      <w:r w:rsidRPr="00B35D9D">
        <w:rPr>
          <w:lang w:val="en-GB"/>
        </w:rPr>
        <w:t>tandards</w:t>
      </w:r>
      <w:bookmarkEnd w:id="74"/>
    </w:p>
    <w:p w14:paraId="252031A8" w14:textId="77777777" w:rsidR="005A6048" w:rsidRPr="003F4B8A" w:rsidRDefault="005A6048" w:rsidP="005A6048">
      <w:bookmarkStart w:id="75" w:name="_Hlk22558007"/>
      <w:r w:rsidRPr="003F4B8A">
        <w:t>The integration of non-terrestrial networks (satellite and HAPS based) in the 3GPP 5G eco-system aims at complementing the coverage and availability of cellular networks. Targeted end-users are the typical public end users as well as the new emerging verticals, such as transport &amp; logistics, public safety, agriculture, utilities, mining, broadcasters, transportation (maritime, aeronautics, trains, buses, trucks or even cars) and logistics not to name others. Hence, both mass market devices such as smart phones as well as specific devices such as VSAT (fixed or mobile) with or without phase array antennas are in scope.</w:t>
      </w:r>
    </w:p>
    <w:p w14:paraId="5F1DD046" w14:textId="77777777" w:rsidR="005D3ECF" w:rsidRDefault="005D3ECF" w:rsidP="005A6048"/>
    <w:p w14:paraId="15CBE9E5" w14:textId="64B78E75" w:rsidR="005A6048" w:rsidRPr="003F4B8A" w:rsidRDefault="005A6048" w:rsidP="005A6048">
      <w:r w:rsidRPr="003F4B8A">
        <w:t xml:space="preserve">The following performances for mass market devices are have been assumed: 3GPP </w:t>
      </w:r>
      <w:r w:rsidR="006F04D9">
        <w:t>C</w:t>
      </w:r>
      <w:r w:rsidRPr="003F4B8A">
        <w:t xml:space="preserve">lass 3: 0 dBi gain antenna (linear polarization), maximum 200 mW transmit power (23 dBm) and </w:t>
      </w:r>
      <w:r w:rsidR="00303AD8">
        <w:t>7</w:t>
      </w:r>
      <w:r w:rsidR="00303AD8" w:rsidRPr="003F4B8A">
        <w:t xml:space="preserve"> </w:t>
      </w:r>
      <w:r w:rsidRPr="003F4B8A">
        <w:t xml:space="preserve">dB of Noise figure. </w:t>
      </w:r>
    </w:p>
    <w:p w14:paraId="4AD8AF36" w14:textId="77777777" w:rsidR="005A6048" w:rsidRPr="003F4B8A" w:rsidRDefault="005A6048" w:rsidP="005A6048">
      <w:r w:rsidRPr="003F4B8A">
        <w:t>The cellular and satellite industry stakeholders have studied and defined over the past 24 months enabling features for 5G systems to support non-terrestrial networks (i.e. satellite and HAPS). This pre-standardisation work is reflected in the table below:</w:t>
      </w:r>
    </w:p>
    <w:p w14:paraId="75C68D38" w14:textId="77777777" w:rsidR="005A6048" w:rsidRPr="003F4B8A" w:rsidDel="00312F7B" w:rsidRDefault="005A6048" w:rsidP="005A6048">
      <w:pPr>
        <w:rPr>
          <w:b/>
        </w:rPr>
      </w:pPr>
    </w:p>
    <w:p w14:paraId="5D249F0B" w14:textId="77777777" w:rsidR="00807E78" w:rsidRPr="00A95FD0" w:rsidRDefault="00807E78" w:rsidP="005D3ECF">
      <w:pPr>
        <w:pStyle w:val="Caption"/>
        <w:keepNext/>
        <w:jc w:val="center"/>
      </w:pPr>
      <w:r w:rsidRPr="00A95FD0">
        <w:t xml:space="preserve">Table </w:t>
      </w:r>
      <w:r w:rsidR="00690D94">
        <w:rPr>
          <w:noProof/>
        </w:rPr>
        <w:fldChar w:fldCharType="begin"/>
      </w:r>
      <w:r w:rsidR="00690D94">
        <w:rPr>
          <w:noProof/>
        </w:rPr>
        <w:instrText xml:space="preserve"> STYLEREF 1 \s </w:instrText>
      </w:r>
      <w:r w:rsidR="00690D94">
        <w:rPr>
          <w:noProof/>
        </w:rPr>
        <w:fldChar w:fldCharType="separate"/>
      </w:r>
      <w:r w:rsidR="00552777" w:rsidRPr="00A95FD0">
        <w:rPr>
          <w:noProof/>
        </w:rPr>
        <w:t>4</w:t>
      </w:r>
      <w:r w:rsidR="00690D94">
        <w:rPr>
          <w:noProof/>
        </w:rPr>
        <w:fldChar w:fldCharType="end"/>
      </w:r>
      <w:r w:rsidR="00552777" w:rsidRPr="00A95FD0">
        <w:noBreakHyphen/>
      </w:r>
      <w:r w:rsidR="005B3E79" w:rsidRPr="00A95FD0">
        <w:rPr>
          <w:noProof/>
        </w:rPr>
        <w:fldChar w:fldCharType="begin"/>
      </w:r>
      <w:r w:rsidR="005B3E79" w:rsidRPr="00A95FD0">
        <w:rPr>
          <w:noProof/>
        </w:rPr>
        <w:instrText xml:space="preserve"> SEQ Table \* ARABIC \s 1 </w:instrText>
      </w:r>
      <w:r w:rsidR="005B3E79" w:rsidRPr="00A95FD0">
        <w:rPr>
          <w:noProof/>
        </w:rPr>
        <w:fldChar w:fldCharType="separate"/>
      </w:r>
      <w:r w:rsidR="00552777" w:rsidRPr="00A95FD0">
        <w:rPr>
          <w:noProof/>
        </w:rPr>
        <w:t>1</w:t>
      </w:r>
      <w:r w:rsidR="005B3E79" w:rsidRPr="00A95FD0">
        <w:rPr>
          <w:noProof/>
        </w:rPr>
        <w:fldChar w:fldCharType="end"/>
      </w:r>
      <w:r w:rsidRPr="00A95FD0">
        <w:t xml:space="preserve">: </w:t>
      </w:r>
      <w:r w:rsidRPr="00A95FD0" w:rsidDel="00312F7B">
        <w:t xml:space="preserve">List of Non-Terrestrial </w:t>
      </w:r>
      <w:r w:rsidRPr="00A95FD0">
        <w:t>N</w:t>
      </w:r>
      <w:r w:rsidRPr="00A95FD0" w:rsidDel="00312F7B">
        <w:t>etwork related documents developed by 3GPP</w:t>
      </w:r>
    </w:p>
    <w:tbl>
      <w:tblPr>
        <w:tblW w:w="4686" w:type="pct"/>
        <w:tblInd w:w="144" w:type="dxa"/>
        <w:tblCellMar>
          <w:left w:w="0" w:type="dxa"/>
          <w:right w:w="0" w:type="dxa"/>
        </w:tblCellMar>
        <w:tblLook w:val="0420" w:firstRow="1" w:lastRow="0" w:firstColumn="0" w:lastColumn="0" w:noHBand="0" w:noVBand="1"/>
      </w:tblPr>
      <w:tblGrid>
        <w:gridCol w:w="2306"/>
        <w:gridCol w:w="779"/>
        <w:gridCol w:w="3380"/>
        <w:gridCol w:w="884"/>
        <w:gridCol w:w="1293"/>
      </w:tblGrid>
      <w:tr w:rsidR="00CD4F58" w:rsidRPr="003F4B8A" w14:paraId="542970EA" w14:textId="77777777" w:rsidTr="005D3ECF">
        <w:trPr>
          <w:cantSplit/>
          <w:trHeight w:val="520"/>
          <w:tblHeader/>
        </w:trPr>
        <w:tc>
          <w:tcPr>
            <w:tcW w:w="1309"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60F65305" w14:textId="77777777" w:rsidR="005A6048" w:rsidRPr="003F4B8A" w:rsidRDefault="005A6048" w:rsidP="005A6048">
            <w:r w:rsidRPr="003F4B8A">
              <w:rPr>
                <w:b/>
                <w:bCs/>
              </w:rPr>
              <w:t xml:space="preserve">Item </w:t>
            </w:r>
            <w:r w:rsidR="005D3ECF" w:rsidRPr="003F4B8A">
              <w:rPr>
                <w:b/>
                <w:bCs/>
              </w:rPr>
              <w:t>ref</w:t>
            </w:r>
            <w:r w:rsidR="005D3ECF">
              <w:rPr>
                <w:b/>
                <w:bCs/>
              </w:rPr>
              <w:t>erence</w:t>
            </w:r>
          </w:p>
        </w:tc>
        <w:tc>
          <w:tcPr>
            <w:tcW w:w="454"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64DBC17A" w14:textId="77777777" w:rsidR="005A6048" w:rsidRPr="003F4B8A" w:rsidRDefault="005A6048" w:rsidP="005A6048">
            <w:r w:rsidRPr="003F4B8A">
              <w:rPr>
                <w:b/>
                <w:bCs/>
              </w:rPr>
              <w:t>Lead WG</w:t>
            </w:r>
          </w:p>
        </w:tc>
        <w:tc>
          <w:tcPr>
            <w:tcW w:w="1989"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5D9A5D47" w14:textId="77777777" w:rsidR="005A6048" w:rsidRPr="003F4B8A" w:rsidRDefault="005A6048" w:rsidP="005A6048">
            <w:r w:rsidRPr="003F4B8A">
              <w:rPr>
                <w:b/>
                <w:bCs/>
              </w:rPr>
              <w:t>Title</w:t>
            </w:r>
          </w:p>
        </w:tc>
        <w:tc>
          <w:tcPr>
            <w:tcW w:w="530"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5F96595" w14:textId="77777777" w:rsidR="005A6048" w:rsidRPr="003F4B8A" w:rsidRDefault="005A6048" w:rsidP="005A6048">
            <w:r w:rsidRPr="003F4B8A">
              <w:rPr>
                <w:b/>
                <w:bCs/>
              </w:rPr>
              <w:t>3GPP doc</w:t>
            </w:r>
          </w:p>
        </w:tc>
        <w:tc>
          <w:tcPr>
            <w:tcW w:w="717"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4BBAB11D" w14:textId="77777777" w:rsidR="005A6048" w:rsidRPr="003F4B8A" w:rsidRDefault="005A6048" w:rsidP="005A6048">
            <w:r w:rsidRPr="003F4B8A">
              <w:rPr>
                <w:b/>
                <w:bCs/>
              </w:rPr>
              <w:t>Completion date</w:t>
            </w:r>
          </w:p>
        </w:tc>
      </w:tr>
      <w:tr w:rsidR="00CD4F58" w:rsidRPr="003F4B8A" w14:paraId="7D999ACF" w14:textId="77777777" w:rsidTr="005D3ECF">
        <w:trPr>
          <w:cantSplit/>
          <w:trHeight w:val="520"/>
        </w:trPr>
        <w:tc>
          <w:tcPr>
            <w:tcW w:w="1309"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4DD9081" w14:textId="77777777" w:rsidR="005A6048" w:rsidRPr="00F34C33" w:rsidRDefault="005A6048" w:rsidP="005A6048">
            <w:pPr>
              <w:rPr>
                <w:lang w:val="fr-FR"/>
              </w:rPr>
            </w:pPr>
            <w:r w:rsidRPr="00F34C33">
              <w:rPr>
                <w:lang w:val="fr-FR"/>
              </w:rPr>
              <w:t>SI ”FS_NR_nonterr_nw on NR”</w:t>
            </w:r>
          </w:p>
        </w:tc>
        <w:tc>
          <w:tcPr>
            <w:tcW w:w="454"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2FD9A5A" w14:textId="77777777" w:rsidR="005A6048" w:rsidRPr="003F4B8A" w:rsidRDefault="005A6048" w:rsidP="005A6048">
            <w:r w:rsidRPr="003F4B8A">
              <w:t>RAN</w:t>
            </w:r>
          </w:p>
        </w:tc>
        <w:tc>
          <w:tcPr>
            <w:tcW w:w="1989"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6174157" w14:textId="77777777" w:rsidR="005A6048" w:rsidRPr="003F4B8A" w:rsidRDefault="005A6048" w:rsidP="005A6048">
            <w:r w:rsidRPr="003F4B8A">
              <w:t>Study on New Radio (NR) to support Non Terrestrial Networks (Release 15)</w:t>
            </w:r>
          </w:p>
        </w:tc>
        <w:tc>
          <w:tcPr>
            <w:tcW w:w="530"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5328DDC" w14:textId="77777777" w:rsidR="005A6048" w:rsidRPr="003F4B8A" w:rsidRDefault="005A6048" w:rsidP="005A6048">
            <w:r w:rsidRPr="003F4B8A">
              <w:t>TR 38.811</w:t>
            </w:r>
          </w:p>
        </w:tc>
        <w:tc>
          <w:tcPr>
            <w:tcW w:w="717"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F78EFF0" w14:textId="77777777" w:rsidR="005A6048" w:rsidRPr="003F4B8A" w:rsidRDefault="005A6048" w:rsidP="005A6048">
            <w:r w:rsidRPr="003F4B8A">
              <w:t>June 2018</w:t>
            </w:r>
          </w:p>
        </w:tc>
      </w:tr>
      <w:tr w:rsidR="00CD4F58" w:rsidRPr="003F4B8A" w14:paraId="7465414C" w14:textId="77777777" w:rsidTr="005D3ECF">
        <w:trPr>
          <w:cantSplit/>
          <w:trHeight w:val="520"/>
        </w:trPr>
        <w:tc>
          <w:tcPr>
            <w:tcW w:w="1309"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8D4E220" w14:textId="77777777" w:rsidR="005A6048" w:rsidRPr="00F34C33" w:rsidRDefault="005A6048" w:rsidP="005A6048">
            <w:pPr>
              <w:rPr>
                <w:lang w:val="fr-FR"/>
              </w:rPr>
            </w:pPr>
            <w:r w:rsidRPr="00F34C33">
              <w:rPr>
                <w:lang w:val="fr-FR"/>
              </w:rPr>
              <w:t>SI ”FS_NR_NTN_solutions”</w:t>
            </w:r>
          </w:p>
        </w:tc>
        <w:tc>
          <w:tcPr>
            <w:tcW w:w="454"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9F3A0E4" w14:textId="77777777" w:rsidR="005A6048" w:rsidRPr="003F4B8A" w:rsidRDefault="005A6048" w:rsidP="005A6048">
            <w:r w:rsidRPr="003F4B8A">
              <w:t>RAN3</w:t>
            </w:r>
          </w:p>
        </w:tc>
        <w:tc>
          <w:tcPr>
            <w:tcW w:w="1989"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42703EAB" w14:textId="77777777" w:rsidR="005A6048" w:rsidRPr="003F4B8A" w:rsidRDefault="005A6048" w:rsidP="005A6048">
            <w:r w:rsidRPr="003F4B8A">
              <w:t>Solutions for NR to support non-terrestrial networks (NTN) (Release 16)</w:t>
            </w:r>
          </w:p>
        </w:tc>
        <w:tc>
          <w:tcPr>
            <w:tcW w:w="530"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720F8EA" w14:textId="77777777" w:rsidR="005A6048" w:rsidRPr="003F4B8A" w:rsidRDefault="005A6048" w:rsidP="005A6048">
            <w:r w:rsidRPr="003F4B8A">
              <w:t>TR 38.821</w:t>
            </w:r>
          </w:p>
        </w:tc>
        <w:tc>
          <w:tcPr>
            <w:tcW w:w="717"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6FA1E31" w14:textId="173B927C" w:rsidR="005A6048" w:rsidRPr="003F4B8A" w:rsidRDefault="00303AD8" w:rsidP="005A6048">
            <w:r>
              <w:t>Dec 2019</w:t>
            </w:r>
          </w:p>
        </w:tc>
      </w:tr>
      <w:tr w:rsidR="00CD4F58" w:rsidRPr="003F4B8A" w14:paraId="4880579E" w14:textId="77777777" w:rsidTr="005D3ECF">
        <w:trPr>
          <w:cantSplit/>
          <w:trHeight w:val="520"/>
        </w:trPr>
        <w:tc>
          <w:tcPr>
            <w:tcW w:w="1309"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B86F86B" w14:textId="77777777" w:rsidR="005A6048" w:rsidRPr="003F4B8A" w:rsidRDefault="005A6048" w:rsidP="005A6048">
            <w:r w:rsidRPr="003F4B8A">
              <w:t>SI ”FS_5GSAT”</w:t>
            </w:r>
          </w:p>
        </w:tc>
        <w:tc>
          <w:tcPr>
            <w:tcW w:w="454"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3F50BCB" w14:textId="77777777" w:rsidR="005A6048" w:rsidRPr="003F4B8A" w:rsidRDefault="005A6048" w:rsidP="005A6048">
            <w:r w:rsidRPr="003F4B8A">
              <w:t>SA1</w:t>
            </w:r>
          </w:p>
        </w:tc>
        <w:tc>
          <w:tcPr>
            <w:tcW w:w="1989"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AD24C60" w14:textId="77777777" w:rsidR="005A6048" w:rsidRPr="003F4B8A" w:rsidRDefault="005A6048" w:rsidP="005A6048">
            <w:r w:rsidRPr="003F4B8A">
              <w:t>Study on using Satellite Access in 5G; Stage 1 (Release 16)</w:t>
            </w:r>
          </w:p>
        </w:tc>
        <w:tc>
          <w:tcPr>
            <w:tcW w:w="530"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0C8F2B7" w14:textId="77777777" w:rsidR="005A6048" w:rsidRPr="003F4B8A" w:rsidRDefault="005A6048" w:rsidP="005A6048">
            <w:r w:rsidRPr="003F4B8A">
              <w:t>TR 22.822</w:t>
            </w:r>
          </w:p>
        </w:tc>
        <w:tc>
          <w:tcPr>
            <w:tcW w:w="717"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8142947" w14:textId="77777777" w:rsidR="005A6048" w:rsidRPr="003F4B8A" w:rsidRDefault="005A6048" w:rsidP="005A6048">
            <w:r w:rsidRPr="003F4B8A">
              <w:t>June 2018</w:t>
            </w:r>
          </w:p>
        </w:tc>
      </w:tr>
      <w:tr w:rsidR="00CD4F58" w:rsidRPr="003F4B8A" w14:paraId="2E9EFDCF" w14:textId="77777777" w:rsidTr="005D3ECF">
        <w:trPr>
          <w:cantSplit/>
          <w:trHeight w:val="520"/>
        </w:trPr>
        <w:tc>
          <w:tcPr>
            <w:tcW w:w="1309"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EAE2588" w14:textId="77777777" w:rsidR="005A6048" w:rsidRPr="003F4B8A" w:rsidRDefault="005A6048" w:rsidP="005A6048">
            <w:r w:rsidRPr="003F4B8A">
              <w:t>WI ”5GSAT”</w:t>
            </w:r>
          </w:p>
        </w:tc>
        <w:tc>
          <w:tcPr>
            <w:tcW w:w="454"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9E2CA23" w14:textId="77777777" w:rsidR="005A6048" w:rsidRPr="003F4B8A" w:rsidRDefault="005A6048" w:rsidP="005A6048">
            <w:r w:rsidRPr="003F4B8A">
              <w:t>SA1</w:t>
            </w:r>
          </w:p>
        </w:tc>
        <w:tc>
          <w:tcPr>
            <w:tcW w:w="1989"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C71AB1C" w14:textId="77777777" w:rsidR="005A6048" w:rsidRPr="003F4B8A" w:rsidRDefault="005A6048" w:rsidP="005A6048">
            <w:r w:rsidRPr="003F4B8A">
              <w:t>CR’s to Service requirements for the 5G system; Stage 1 (Release 16)</w:t>
            </w:r>
          </w:p>
        </w:tc>
        <w:tc>
          <w:tcPr>
            <w:tcW w:w="530"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FBE1787" w14:textId="77777777" w:rsidR="005A6048" w:rsidRPr="003F4B8A" w:rsidRDefault="005A6048" w:rsidP="005A6048">
            <w:r w:rsidRPr="003F4B8A">
              <w:t>TS 22.261</w:t>
            </w:r>
          </w:p>
        </w:tc>
        <w:tc>
          <w:tcPr>
            <w:tcW w:w="717"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3A998563" w14:textId="77777777" w:rsidR="005A6048" w:rsidRPr="003F4B8A" w:rsidRDefault="005A6048" w:rsidP="005A6048">
            <w:r w:rsidRPr="003F4B8A">
              <w:t>Dec 2018</w:t>
            </w:r>
          </w:p>
        </w:tc>
      </w:tr>
      <w:tr w:rsidR="00CD4F58" w:rsidRPr="003F4B8A" w14:paraId="41C97656" w14:textId="77777777" w:rsidTr="005D3ECF">
        <w:trPr>
          <w:cantSplit/>
          <w:trHeight w:val="520"/>
        </w:trPr>
        <w:tc>
          <w:tcPr>
            <w:tcW w:w="1309" w:type="pct"/>
            <w:tcBorders>
              <w:top w:val="single" w:sz="8" w:space="0" w:color="FFFFFF"/>
              <w:left w:val="single" w:sz="8" w:space="0" w:color="FFFFFF"/>
              <w:bottom w:val="single" w:sz="4" w:space="0" w:color="auto"/>
              <w:right w:val="single" w:sz="8" w:space="0" w:color="FFFFFF"/>
            </w:tcBorders>
            <w:shd w:val="clear" w:color="auto" w:fill="D0D8E8"/>
            <w:tcMar>
              <w:top w:w="72" w:type="dxa"/>
              <w:left w:w="144" w:type="dxa"/>
              <w:bottom w:w="72" w:type="dxa"/>
              <w:right w:w="144" w:type="dxa"/>
            </w:tcMar>
            <w:hideMark/>
          </w:tcPr>
          <w:p w14:paraId="247BB5AF" w14:textId="77777777" w:rsidR="005A6048" w:rsidRPr="003F4B8A" w:rsidRDefault="005A6048" w:rsidP="005A6048">
            <w:r w:rsidRPr="003F4B8A">
              <w:t>WI ”FS_5GSAT_ARCH”</w:t>
            </w:r>
          </w:p>
        </w:tc>
        <w:tc>
          <w:tcPr>
            <w:tcW w:w="454"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8F5B8FE" w14:textId="77777777" w:rsidR="005A6048" w:rsidRPr="003F4B8A" w:rsidRDefault="005A6048" w:rsidP="005A6048">
            <w:r w:rsidRPr="003F4B8A">
              <w:t>SA2</w:t>
            </w:r>
          </w:p>
        </w:tc>
        <w:tc>
          <w:tcPr>
            <w:tcW w:w="1989"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5C6A783" w14:textId="77777777" w:rsidR="005A6048" w:rsidRPr="003F4B8A" w:rsidRDefault="005A6048" w:rsidP="005A6048">
            <w:r w:rsidRPr="003F4B8A">
              <w:t>Study on architecture aspects for using satellite access in 5G (Release 16)</w:t>
            </w:r>
          </w:p>
        </w:tc>
        <w:tc>
          <w:tcPr>
            <w:tcW w:w="530"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115321D" w14:textId="77777777" w:rsidR="005A6048" w:rsidRPr="003F4B8A" w:rsidRDefault="005A6048" w:rsidP="005A6048">
            <w:r w:rsidRPr="003F4B8A">
              <w:t>TR 23.737</w:t>
            </w:r>
          </w:p>
        </w:tc>
        <w:tc>
          <w:tcPr>
            <w:tcW w:w="717"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5308775" w14:textId="77777777" w:rsidR="005A6048" w:rsidRPr="003F4B8A" w:rsidRDefault="005A6048" w:rsidP="005A6048">
            <w:r w:rsidRPr="003F4B8A">
              <w:t>Nov. 2019</w:t>
            </w:r>
          </w:p>
        </w:tc>
      </w:tr>
      <w:tr w:rsidR="00CD4F58" w:rsidRPr="003F4B8A" w14:paraId="61C8485F" w14:textId="77777777" w:rsidTr="005D3ECF">
        <w:trPr>
          <w:cantSplit/>
          <w:trHeight w:val="520"/>
        </w:trPr>
        <w:tc>
          <w:tcPr>
            <w:tcW w:w="1309" w:type="pct"/>
            <w:tcBorders>
              <w:top w:val="single" w:sz="4" w:space="0" w:color="auto"/>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8CD8B1F" w14:textId="77777777" w:rsidR="005A6048" w:rsidRPr="003F4B8A" w:rsidRDefault="005A6048" w:rsidP="005A6048">
            <w:r w:rsidRPr="003F4B8A">
              <w:t>WI ”FS_5G_SAT_MO”</w:t>
            </w:r>
          </w:p>
        </w:tc>
        <w:tc>
          <w:tcPr>
            <w:tcW w:w="454"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305F01D9" w14:textId="77777777" w:rsidR="005A6048" w:rsidRPr="003F4B8A" w:rsidRDefault="005A6048" w:rsidP="005A6048">
            <w:r w:rsidRPr="003F4B8A">
              <w:t>SA5</w:t>
            </w:r>
          </w:p>
        </w:tc>
        <w:tc>
          <w:tcPr>
            <w:tcW w:w="1989"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47D6B6A7" w14:textId="77777777" w:rsidR="005A6048" w:rsidRPr="003F4B8A" w:rsidRDefault="005A6048" w:rsidP="005A6048">
            <w:r w:rsidRPr="003F4B8A">
              <w:t>Study on management and orchestration aspects of integrated satellite components in a 5G network</w:t>
            </w:r>
          </w:p>
        </w:tc>
        <w:tc>
          <w:tcPr>
            <w:tcW w:w="530"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1329EFD3" w14:textId="77777777" w:rsidR="005A6048" w:rsidRPr="003F4B8A" w:rsidRDefault="005A6048" w:rsidP="005A6048">
            <w:r w:rsidRPr="003F4B8A">
              <w:t xml:space="preserve">TR 28.808 </w:t>
            </w:r>
          </w:p>
        </w:tc>
        <w:tc>
          <w:tcPr>
            <w:tcW w:w="717"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4AE22C3F" w14:textId="77777777" w:rsidR="005A6048" w:rsidRPr="003F4B8A" w:rsidRDefault="005A6048" w:rsidP="005A6048">
            <w:r w:rsidRPr="003F4B8A">
              <w:t>Dec 2019</w:t>
            </w:r>
          </w:p>
        </w:tc>
      </w:tr>
    </w:tbl>
    <w:p w14:paraId="5B8D5C65" w14:textId="77777777" w:rsidR="005A6048" w:rsidRPr="003F4B8A" w:rsidRDefault="005A6048" w:rsidP="005A6048"/>
    <w:p w14:paraId="591E8082" w14:textId="77777777" w:rsidR="005D3ECF" w:rsidRDefault="005D3ECF" w:rsidP="005A6048"/>
    <w:p w14:paraId="0234D1B3" w14:textId="77777777" w:rsidR="005A6048" w:rsidRDefault="005A6048" w:rsidP="005A6048">
      <w:r w:rsidRPr="003F4B8A">
        <w:t>There are several effects creating impacts on 5G standards to support “NTN”. They are listed in the table below and depend on the NTN reference scenario considered (See 3GPP TR 38.811 table 8.3-2).</w:t>
      </w:r>
    </w:p>
    <w:p w14:paraId="3F5D64AB" w14:textId="77777777" w:rsidR="005D3ECF" w:rsidRDefault="005D3ECF" w:rsidP="005A6048"/>
    <w:p w14:paraId="7CEBC724" w14:textId="77777777" w:rsidR="005D3ECF" w:rsidRDefault="005D3ECF" w:rsidP="005A6048"/>
    <w:p w14:paraId="7C43AACF" w14:textId="77777777" w:rsidR="005D3ECF" w:rsidRDefault="005D3ECF" w:rsidP="005A6048"/>
    <w:p w14:paraId="4AFCB56B" w14:textId="77777777" w:rsidR="005D3ECF" w:rsidRDefault="005D3ECF" w:rsidP="005A6048"/>
    <w:p w14:paraId="5BC8AB34" w14:textId="5115EB54" w:rsidR="005D3ECF" w:rsidRDefault="005D3ECF" w:rsidP="005A6048"/>
    <w:p w14:paraId="50F1C59D" w14:textId="6636F88A" w:rsidR="009B131E" w:rsidRDefault="009B131E" w:rsidP="005A6048"/>
    <w:p w14:paraId="65E9C489" w14:textId="77777777" w:rsidR="009B131E" w:rsidRDefault="009B131E" w:rsidP="005A6048"/>
    <w:p w14:paraId="3C5CC1DB" w14:textId="77777777" w:rsidR="005D3ECF" w:rsidRDefault="005D3ECF" w:rsidP="005A6048"/>
    <w:p w14:paraId="4D85D1D7" w14:textId="77777777" w:rsidR="005D3ECF" w:rsidRDefault="005D3ECF" w:rsidP="005A6048"/>
    <w:p w14:paraId="21CFF26F" w14:textId="77777777" w:rsidR="005D3ECF" w:rsidRDefault="005D3ECF" w:rsidP="005A6048"/>
    <w:p w14:paraId="4194512F" w14:textId="77777777" w:rsidR="005D3ECF" w:rsidRPr="003F4B8A" w:rsidRDefault="005D3ECF" w:rsidP="005A6048"/>
    <w:p w14:paraId="71FB4F23" w14:textId="77777777" w:rsidR="003C649C" w:rsidRPr="003F4B8A" w:rsidRDefault="003C649C" w:rsidP="005A6048">
      <w:pPr>
        <w:rPr>
          <w:b/>
        </w:rPr>
      </w:pPr>
    </w:p>
    <w:p w14:paraId="5117F477" w14:textId="77777777" w:rsidR="003C649C" w:rsidRPr="00A95FD0" w:rsidRDefault="003C649C" w:rsidP="00191F97">
      <w:pPr>
        <w:pStyle w:val="Caption"/>
        <w:keepNext/>
        <w:jc w:val="center"/>
      </w:pPr>
      <w:r w:rsidRPr="00A95FD0">
        <w:t xml:space="preserve">Table </w:t>
      </w:r>
      <w:r w:rsidR="00690D94">
        <w:rPr>
          <w:noProof/>
        </w:rPr>
        <w:fldChar w:fldCharType="begin"/>
      </w:r>
      <w:r w:rsidR="00690D94">
        <w:rPr>
          <w:noProof/>
        </w:rPr>
        <w:instrText xml:space="preserve"> STYLEREF 1 \s </w:instrText>
      </w:r>
      <w:r w:rsidR="00690D94">
        <w:rPr>
          <w:noProof/>
        </w:rPr>
        <w:fldChar w:fldCharType="separate"/>
      </w:r>
      <w:r w:rsidR="00552777" w:rsidRPr="00A95FD0">
        <w:rPr>
          <w:noProof/>
        </w:rPr>
        <w:t>4</w:t>
      </w:r>
      <w:r w:rsidR="00690D94">
        <w:rPr>
          <w:noProof/>
        </w:rPr>
        <w:fldChar w:fldCharType="end"/>
      </w:r>
      <w:r w:rsidR="00552777" w:rsidRPr="00A95FD0">
        <w:noBreakHyphen/>
      </w:r>
      <w:r w:rsidR="00690D94">
        <w:rPr>
          <w:noProof/>
        </w:rPr>
        <w:fldChar w:fldCharType="begin"/>
      </w:r>
      <w:r w:rsidR="00690D94">
        <w:rPr>
          <w:noProof/>
        </w:rPr>
        <w:instrText xml:space="preserve"> SEQ Table \* ARABIC \s 1 </w:instrText>
      </w:r>
      <w:r w:rsidR="00690D94">
        <w:rPr>
          <w:noProof/>
        </w:rPr>
        <w:fldChar w:fldCharType="separate"/>
      </w:r>
      <w:r w:rsidR="00552777" w:rsidRPr="00A95FD0">
        <w:rPr>
          <w:noProof/>
        </w:rPr>
        <w:t>2</w:t>
      </w:r>
      <w:r w:rsidR="00690D94">
        <w:rPr>
          <w:noProof/>
        </w:rPr>
        <w:fldChar w:fldCharType="end"/>
      </w:r>
      <w:r w:rsidRPr="00A95FD0">
        <w:t>: NR impacts to support the reference scenarios of Non-Terrestrial Networks</w:t>
      </w:r>
    </w:p>
    <w:p w14:paraId="1F0A51B9" w14:textId="77777777" w:rsidR="00191F97" w:rsidRPr="003F4B8A" w:rsidRDefault="00191F97" w:rsidP="00191F97"/>
    <w:tbl>
      <w:tblPr>
        <w:tblStyle w:val="GridTable4-Accent51"/>
        <w:tblW w:w="9380" w:type="dxa"/>
        <w:tblLook w:val="04A0" w:firstRow="1" w:lastRow="0" w:firstColumn="1" w:lastColumn="0" w:noHBand="0" w:noVBand="1"/>
      </w:tblPr>
      <w:tblGrid>
        <w:gridCol w:w="1340"/>
        <w:gridCol w:w="1535"/>
        <w:gridCol w:w="1145"/>
        <w:gridCol w:w="1340"/>
        <w:gridCol w:w="1340"/>
        <w:gridCol w:w="1340"/>
        <w:gridCol w:w="1340"/>
      </w:tblGrid>
      <w:tr w:rsidR="00CD4F58" w:rsidRPr="003F4B8A" w14:paraId="025A0A8A" w14:textId="77777777" w:rsidTr="009B13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gridSpan w:val="2"/>
            <w:hideMark/>
          </w:tcPr>
          <w:p w14:paraId="69EDED89" w14:textId="77777777" w:rsidR="005A6048" w:rsidRPr="003F4B8A" w:rsidRDefault="005A6048" w:rsidP="005A6048">
            <w:pPr>
              <w:rPr>
                <w:b w:val="0"/>
                <w:bCs w:val="0"/>
              </w:rPr>
            </w:pPr>
          </w:p>
          <w:p w14:paraId="67BE9DF9" w14:textId="77777777" w:rsidR="005A6048" w:rsidRPr="003F4B8A" w:rsidRDefault="005A6048" w:rsidP="00FE65A0">
            <w:pPr>
              <w:jc w:val="center"/>
              <w:rPr>
                <w:b w:val="0"/>
                <w:bCs w:val="0"/>
              </w:rPr>
            </w:pPr>
            <w:r w:rsidRPr="003F4B8A">
              <w:t>Effects</w:t>
            </w:r>
          </w:p>
        </w:tc>
        <w:tc>
          <w:tcPr>
            <w:tcW w:w="1145" w:type="dxa"/>
            <w:hideMark/>
          </w:tcPr>
          <w:p w14:paraId="16BF474E" w14:textId="77777777" w:rsidR="005A6048" w:rsidRPr="003F4B8A" w:rsidRDefault="005A6048" w:rsidP="005A6048">
            <w:pPr>
              <w:cnfStyle w:val="100000000000" w:firstRow="1" w:lastRow="0" w:firstColumn="0" w:lastColumn="0" w:oddVBand="0" w:evenVBand="0" w:oddHBand="0" w:evenHBand="0" w:firstRowFirstColumn="0" w:firstRowLastColumn="0" w:lastRowFirstColumn="0" w:lastRowLastColumn="0"/>
              <w:rPr>
                <w:b w:val="0"/>
                <w:bCs w:val="0"/>
              </w:rPr>
            </w:pPr>
            <w:r w:rsidRPr="003F4B8A">
              <w:t>HAPS</w:t>
            </w:r>
          </w:p>
        </w:tc>
        <w:tc>
          <w:tcPr>
            <w:tcW w:w="1340" w:type="dxa"/>
            <w:hideMark/>
          </w:tcPr>
          <w:p w14:paraId="431F39C0" w14:textId="77777777" w:rsidR="005A6048" w:rsidRPr="003F4B8A" w:rsidRDefault="005A6048" w:rsidP="005A6048">
            <w:pPr>
              <w:cnfStyle w:val="100000000000" w:firstRow="1" w:lastRow="0" w:firstColumn="0" w:lastColumn="0" w:oddVBand="0" w:evenVBand="0" w:oddHBand="0" w:evenHBand="0" w:firstRowFirstColumn="0" w:firstRowLastColumn="0" w:lastRowFirstColumn="0" w:lastRowLastColumn="0"/>
              <w:rPr>
                <w:b w:val="0"/>
                <w:bCs w:val="0"/>
              </w:rPr>
            </w:pPr>
            <w:r w:rsidRPr="003F4B8A">
              <w:t>LEO</w:t>
            </w:r>
          </w:p>
        </w:tc>
        <w:tc>
          <w:tcPr>
            <w:tcW w:w="1340" w:type="dxa"/>
            <w:hideMark/>
          </w:tcPr>
          <w:p w14:paraId="1FF7605B" w14:textId="77777777" w:rsidR="005A6048" w:rsidRPr="003F4B8A" w:rsidRDefault="005A6048" w:rsidP="005A6048">
            <w:pPr>
              <w:cnfStyle w:val="100000000000" w:firstRow="1" w:lastRow="0" w:firstColumn="0" w:lastColumn="0" w:oddVBand="0" w:evenVBand="0" w:oddHBand="0" w:evenHBand="0" w:firstRowFirstColumn="0" w:firstRowLastColumn="0" w:lastRowFirstColumn="0" w:lastRowLastColumn="0"/>
              <w:rPr>
                <w:b w:val="0"/>
                <w:bCs w:val="0"/>
              </w:rPr>
            </w:pPr>
            <w:r w:rsidRPr="003F4B8A">
              <w:t>MEO</w:t>
            </w:r>
          </w:p>
        </w:tc>
        <w:tc>
          <w:tcPr>
            <w:tcW w:w="1340" w:type="dxa"/>
            <w:hideMark/>
          </w:tcPr>
          <w:p w14:paraId="70384238" w14:textId="77777777" w:rsidR="005A6048" w:rsidRPr="003F4B8A" w:rsidRDefault="005A6048" w:rsidP="005A6048">
            <w:pPr>
              <w:cnfStyle w:val="100000000000" w:firstRow="1" w:lastRow="0" w:firstColumn="0" w:lastColumn="0" w:oddVBand="0" w:evenVBand="0" w:oddHBand="0" w:evenHBand="0" w:firstRowFirstColumn="0" w:firstRowLastColumn="0" w:lastRowFirstColumn="0" w:lastRowLastColumn="0"/>
              <w:rPr>
                <w:b w:val="0"/>
                <w:bCs w:val="0"/>
              </w:rPr>
            </w:pPr>
            <w:r w:rsidRPr="003F4B8A">
              <w:t>GEO</w:t>
            </w:r>
          </w:p>
        </w:tc>
        <w:tc>
          <w:tcPr>
            <w:tcW w:w="1340" w:type="dxa"/>
            <w:hideMark/>
          </w:tcPr>
          <w:p w14:paraId="39516344" w14:textId="77777777" w:rsidR="005A6048" w:rsidRPr="003F4B8A" w:rsidRDefault="005A6048" w:rsidP="005A6048">
            <w:pPr>
              <w:cnfStyle w:val="100000000000" w:firstRow="1" w:lastRow="0" w:firstColumn="0" w:lastColumn="0" w:oddVBand="0" w:evenVBand="0" w:oddHBand="0" w:evenHBand="0" w:firstRowFirstColumn="0" w:firstRowLastColumn="0" w:lastRowFirstColumn="0" w:lastRowLastColumn="0"/>
              <w:rPr>
                <w:b w:val="0"/>
                <w:bCs w:val="0"/>
              </w:rPr>
            </w:pPr>
            <w:r w:rsidRPr="003F4B8A">
              <w:t>HEO</w:t>
            </w:r>
          </w:p>
        </w:tc>
      </w:tr>
      <w:tr w:rsidR="005A6048" w:rsidRPr="003F4B8A" w14:paraId="7673F8DB" w14:textId="77777777" w:rsidTr="009B1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vMerge w:val="restart"/>
            <w:hideMark/>
          </w:tcPr>
          <w:p w14:paraId="5352F3A6" w14:textId="77777777" w:rsidR="005A6048" w:rsidRPr="003F4B8A" w:rsidRDefault="005A6048" w:rsidP="005A6048">
            <w:r w:rsidRPr="003F4B8A">
              <w:t>Motion of the space/aerial vehicles</w:t>
            </w:r>
          </w:p>
        </w:tc>
        <w:tc>
          <w:tcPr>
            <w:tcW w:w="1535" w:type="dxa"/>
            <w:vMerge w:val="restart"/>
            <w:hideMark/>
          </w:tcPr>
          <w:p w14:paraId="305A04E5"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pPr>
            <w:r w:rsidRPr="003F4B8A">
              <w:t>Moving cell pattern</w:t>
            </w:r>
          </w:p>
        </w:tc>
        <w:tc>
          <w:tcPr>
            <w:tcW w:w="1145" w:type="dxa"/>
            <w:hideMark/>
          </w:tcPr>
          <w:p w14:paraId="087A8AA7"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Yes if beams are moving on earth</w:t>
            </w:r>
          </w:p>
        </w:tc>
        <w:tc>
          <w:tcPr>
            <w:tcW w:w="1340" w:type="dxa"/>
            <w:hideMark/>
          </w:tcPr>
          <w:p w14:paraId="6025EAC1"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Yes if beams are moving on Earth ( hence high speed)</w:t>
            </w:r>
            <w:r w:rsidRPr="003F4B8A">
              <w:rPr>
                <w:b/>
                <w:i/>
                <w:iCs/>
              </w:rPr>
              <w:footnoteReference w:id="4"/>
            </w:r>
          </w:p>
        </w:tc>
        <w:tc>
          <w:tcPr>
            <w:tcW w:w="1340" w:type="dxa"/>
            <w:hideMark/>
          </w:tcPr>
          <w:p w14:paraId="29ABCFE5"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Yes if beams are moving on Earth ( hence high speed)</w:t>
            </w:r>
          </w:p>
        </w:tc>
        <w:tc>
          <w:tcPr>
            <w:tcW w:w="1340" w:type="dxa"/>
            <w:vMerge w:val="restart"/>
            <w:hideMark/>
          </w:tcPr>
          <w:p w14:paraId="3F535F9B"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w:t>
            </w:r>
          </w:p>
        </w:tc>
        <w:tc>
          <w:tcPr>
            <w:tcW w:w="1340" w:type="dxa"/>
            <w:hideMark/>
          </w:tcPr>
          <w:p w14:paraId="7C8787DC"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Yes if beams are moving on Earth ( hence high speed)</w:t>
            </w:r>
          </w:p>
        </w:tc>
      </w:tr>
      <w:tr w:rsidR="00CD4F58" w:rsidRPr="003F4B8A" w14:paraId="5DCEDA30" w14:textId="77777777" w:rsidTr="009B131E">
        <w:tc>
          <w:tcPr>
            <w:cnfStyle w:val="001000000000" w:firstRow="0" w:lastRow="0" w:firstColumn="1" w:lastColumn="0" w:oddVBand="0" w:evenVBand="0" w:oddHBand="0" w:evenHBand="0" w:firstRowFirstColumn="0" w:firstRowLastColumn="0" w:lastRowFirstColumn="0" w:lastRowLastColumn="0"/>
            <w:tcW w:w="1340" w:type="dxa"/>
            <w:vMerge/>
            <w:hideMark/>
          </w:tcPr>
          <w:p w14:paraId="5A1EE62A" w14:textId="77777777" w:rsidR="005A6048" w:rsidRPr="003F4B8A" w:rsidRDefault="005A6048" w:rsidP="005A6048"/>
        </w:tc>
        <w:tc>
          <w:tcPr>
            <w:tcW w:w="1535" w:type="dxa"/>
            <w:vMerge/>
            <w:hideMark/>
          </w:tcPr>
          <w:p w14:paraId="6E70B5CB"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pPr>
          </w:p>
        </w:tc>
        <w:tc>
          <w:tcPr>
            <w:tcW w:w="1145" w:type="dxa"/>
            <w:hideMark/>
          </w:tcPr>
          <w:p w14:paraId="74FB1318"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 xml:space="preserve">No if beams are fixed on </w:t>
            </w:r>
            <w:r w:rsidR="00B53DA8" w:rsidRPr="003F4B8A">
              <w:rPr>
                <w:i/>
                <w:iCs/>
              </w:rPr>
              <w:t>E</w:t>
            </w:r>
            <w:r w:rsidRPr="003F4B8A">
              <w:rPr>
                <w:i/>
                <w:iCs/>
              </w:rPr>
              <w:t>ar</w:t>
            </w:r>
            <w:r w:rsidR="00B53DA8" w:rsidRPr="003F4B8A">
              <w:rPr>
                <w:i/>
                <w:iCs/>
              </w:rPr>
              <w:t>t</w:t>
            </w:r>
            <w:r w:rsidRPr="003F4B8A">
              <w:rPr>
                <w:i/>
                <w:iCs/>
              </w:rPr>
              <w:t>h</w:t>
            </w:r>
          </w:p>
        </w:tc>
        <w:tc>
          <w:tcPr>
            <w:tcW w:w="1340" w:type="dxa"/>
            <w:hideMark/>
          </w:tcPr>
          <w:p w14:paraId="5F1884B7"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 xml:space="preserve">No if beams are fixed on </w:t>
            </w:r>
            <w:r w:rsidR="00B53DA8" w:rsidRPr="003F4B8A">
              <w:rPr>
                <w:i/>
                <w:iCs/>
              </w:rPr>
              <w:t>E</w:t>
            </w:r>
            <w:r w:rsidRPr="003F4B8A">
              <w:rPr>
                <w:i/>
                <w:iCs/>
              </w:rPr>
              <w:t>ar</w:t>
            </w:r>
            <w:r w:rsidR="00B53DA8" w:rsidRPr="003F4B8A">
              <w:rPr>
                <w:i/>
                <w:iCs/>
              </w:rPr>
              <w:t>t</w:t>
            </w:r>
            <w:r w:rsidRPr="003F4B8A">
              <w:rPr>
                <w:i/>
                <w:iCs/>
              </w:rPr>
              <w:t>h</w:t>
            </w:r>
          </w:p>
        </w:tc>
        <w:tc>
          <w:tcPr>
            <w:tcW w:w="1340" w:type="dxa"/>
            <w:hideMark/>
          </w:tcPr>
          <w:p w14:paraId="4AA84A34"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 xml:space="preserve">No if beams are fixed on </w:t>
            </w:r>
            <w:r w:rsidR="00B53DA8" w:rsidRPr="003F4B8A">
              <w:rPr>
                <w:i/>
                <w:iCs/>
              </w:rPr>
              <w:t>E</w:t>
            </w:r>
            <w:r w:rsidRPr="003F4B8A">
              <w:rPr>
                <w:i/>
                <w:iCs/>
              </w:rPr>
              <w:t>ar</w:t>
            </w:r>
            <w:r w:rsidR="00B53DA8" w:rsidRPr="003F4B8A">
              <w:rPr>
                <w:i/>
                <w:iCs/>
              </w:rPr>
              <w:t>t</w:t>
            </w:r>
            <w:r w:rsidRPr="003F4B8A">
              <w:rPr>
                <w:i/>
                <w:iCs/>
              </w:rPr>
              <w:t>h</w:t>
            </w:r>
          </w:p>
        </w:tc>
        <w:tc>
          <w:tcPr>
            <w:tcW w:w="1340" w:type="dxa"/>
            <w:vMerge/>
            <w:hideMark/>
          </w:tcPr>
          <w:p w14:paraId="3533920B"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p>
        </w:tc>
        <w:tc>
          <w:tcPr>
            <w:tcW w:w="1340" w:type="dxa"/>
            <w:hideMark/>
          </w:tcPr>
          <w:p w14:paraId="16769215"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 xml:space="preserve">No if beams are fixed on </w:t>
            </w:r>
            <w:r w:rsidR="00B53DA8" w:rsidRPr="003F4B8A">
              <w:rPr>
                <w:i/>
                <w:iCs/>
              </w:rPr>
              <w:t>E</w:t>
            </w:r>
            <w:r w:rsidRPr="003F4B8A">
              <w:rPr>
                <w:i/>
                <w:iCs/>
              </w:rPr>
              <w:t>ar</w:t>
            </w:r>
            <w:r w:rsidR="00B53DA8" w:rsidRPr="003F4B8A">
              <w:rPr>
                <w:i/>
                <w:iCs/>
              </w:rPr>
              <w:t>t</w:t>
            </w:r>
            <w:r w:rsidRPr="003F4B8A">
              <w:rPr>
                <w:i/>
                <w:iCs/>
              </w:rPr>
              <w:t>h</w:t>
            </w:r>
          </w:p>
        </w:tc>
      </w:tr>
      <w:tr w:rsidR="00CD4F58" w:rsidRPr="003F4B8A" w14:paraId="699B65D4" w14:textId="77777777" w:rsidTr="009B1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vMerge/>
            <w:hideMark/>
          </w:tcPr>
          <w:p w14:paraId="639543DE" w14:textId="77777777" w:rsidR="005A6048" w:rsidRPr="003F4B8A" w:rsidRDefault="005A6048" w:rsidP="005A6048"/>
        </w:tc>
        <w:tc>
          <w:tcPr>
            <w:tcW w:w="1535" w:type="dxa"/>
            <w:vMerge/>
            <w:hideMark/>
          </w:tcPr>
          <w:p w14:paraId="70599315"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pPr>
          </w:p>
        </w:tc>
        <w:tc>
          <w:tcPr>
            <w:tcW w:w="1145" w:type="dxa"/>
            <w:hideMark/>
          </w:tcPr>
          <w:p w14:paraId="376C7B00"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p>
        </w:tc>
        <w:tc>
          <w:tcPr>
            <w:tcW w:w="1340" w:type="dxa"/>
            <w:hideMark/>
          </w:tcPr>
          <w:p w14:paraId="57B777E7"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p>
        </w:tc>
        <w:tc>
          <w:tcPr>
            <w:tcW w:w="1340" w:type="dxa"/>
            <w:hideMark/>
          </w:tcPr>
          <w:p w14:paraId="347FCF02"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p>
        </w:tc>
        <w:tc>
          <w:tcPr>
            <w:tcW w:w="1340" w:type="dxa"/>
            <w:vMerge/>
            <w:hideMark/>
          </w:tcPr>
          <w:p w14:paraId="26353D65"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p>
        </w:tc>
        <w:tc>
          <w:tcPr>
            <w:tcW w:w="1340" w:type="dxa"/>
            <w:hideMark/>
          </w:tcPr>
          <w:p w14:paraId="638111F9"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p>
        </w:tc>
      </w:tr>
      <w:tr w:rsidR="00CD4F58" w:rsidRPr="003F4B8A" w14:paraId="6E36EFFF" w14:textId="77777777" w:rsidTr="009B131E">
        <w:tc>
          <w:tcPr>
            <w:cnfStyle w:val="001000000000" w:firstRow="0" w:lastRow="0" w:firstColumn="1" w:lastColumn="0" w:oddVBand="0" w:evenVBand="0" w:oddHBand="0" w:evenHBand="0" w:firstRowFirstColumn="0" w:firstRowLastColumn="0" w:lastRowFirstColumn="0" w:lastRowLastColumn="0"/>
            <w:tcW w:w="1340" w:type="dxa"/>
            <w:vMerge/>
            <w:hideMark/>
          </w:tcPr>
          <w:p w14:paraId="099E7732" w14:textId="77777777" w:rsidR="005A6048" w:rsidRPr="003F4B8A" w:rsidRDefault="005A6048" w:rsidP="005A6048"/>
        </w:tc>
        <w:tc>
          <w:tcPr>
            <w:tcW w:w="1535" w:type="dxa"/>
            <w:vMerge w:val="restart"/>
            <w:hideMark/>
          </w:tcPr>
          <w:p w14:paraId="1F4F7256"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pPr>
            <w:r w:rsidRPr="003F4B8A">
              <w:t>Delay variation</w:t>
            </w:r>
          </w:p>
        </w:tc>
        <w:tc>
          <w:tcPr>
            <w:tcW w:w="1145" w:type="dxa"/>
            <w:hideMark/>
          </w:tcPr>
          <w:p w14:paraId="45E2176C"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No</w:t>
            </w:r>
          </w:p>
        </w:tc>
        <w:tc>
          <w:tcPr>
            <w:tcW w:w="1340" w:type="dxa"/>
            <w:hideMark/>
          </w:tcPr>
          <w:p w14:paraId="0DA95D55"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High</w:t>
            </w:r>
          </w:p>
        </w:tc>
        <w:tc>
          <w:tcPr>
            <w:tcW w:w="1340" w:type="dxa"/>
            <w:hideMark/>
          </w:tcPr>
          <w:p w14:paraId="356E4A37"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Medium</w:t>
            </w:r>
          </w:p>
        </w:tc>
        <w:tc>
          <w:tcPr>
            <w:tcW w:w="1340" w:type="dxa"/>
            <w:vMerge w:val="restart"/>
            <w:hideMark/>
          </w:tcPr>
          <w:p w14:paraId="6321ECA1"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No</w:t>
            </w:r>
          </w:p>
        </w:tc>
        <w:tc>
          <w:tcPr>
            <w:tcW w:w="1340" w:type="dxa"/>
            <w:hideMark/>
          </w:tcPr>
          <w:p w14:paraId="277FD5B9"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Low</w:t>
            </w:r>
          </w:p>
        </w:tc>
      </w:tr>
      <w:tr w:rsidR="00CD4F58" w:rsidRPr="003F4B8A" w14:paraId="43EC4FB8" w14:textId="77777777" w:rsidTr="009B1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vMerge/>
            <w:hideMark/>
          </w:tcPr>
          <w:p w14:paraId="4CA20904" w14:textId="77777777" w:rsidR="005A6048" w:rsidRPr="003F4B8A" w:rsidRDefault="005A6048" w:rsidP="005A6048"/>
        </w:tc>
        <w:tc>
          <w:tcPr>
            <w:tcW w:w="1535" w:type="dxa"/>
            <w:vMerge/>
            <w:hideMark/>
          </w:tcPr>
          <w:p w14:paraId="7F40B032"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pPr>
          </w:p>
        </w:tc>
        <w:tc>
          <w:tcPr>
            <w:tcW w:w="1145" w:type="dxa"/>
            <w:hideMark/>
          </w:tcPr>
          <w:p w14:paraId="6FB474E2"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p>
        </w:tc>
        <w:tc>
          <w:tcPr>
            <w:tcW w:w="1340" w:type="dxa"/>
            <w:hideMark/>
          </w:tcPr>
          <w:p w14:paraId="78F4F2B7"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(Note 3)</w:t>
            </w:r>
          </w:p>
        </w:tc>
        <w:tc>
          <w:tcPr>
            <w:tcW w:w="1340" w:type="dxa"/>
            <w:hideMark/>
          </w:tcPr>
          <w:p w14:paraId="681056FB"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(Note 3)</w:t>
            </w:r>
          </w:p>
        </w:tc>
        <w:tc>
          <w:tcPr>
            <w:tcW w:w="1340" w:type="dxa"/>
            <w:vMerge/>
            <w:hideMark/>
          </w:tcPr>
          <w:p w14:paraId="55E5C8CD"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p>
        </w:tc>
        <w:tc>
          <w:tcPr>
            <w:tcW w:w="1340" w:type="dxa"/>
            <w:hideMark/>
          </w:tcPr>
          <w:p w14:paraId="6B5556B5"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(Note 3)</w:t>
            </w:r>
          </w:p>
        </w:tc>
      </w:tr>
      <w:tr w:rsidR="00CD4F58" w:rsidRPr="003F4B8A" w14:paraId="0E891CBC" w14:textId="77777777" w:rsidTr="009B131E">
        <w:tc>
          <w:tcPr>
            <w:cnfStyle w:val="001000000000" w:firstRow="0" w:lastRow="0" w:firstColumn="1" w:lastColumn="0" w:oddVBand="0" w:evenVBand="0" w:oddHBand="0" w:evenHBand="0" w:firstRowFirstColumn="0" w:firstRowLastColumn="0" w:lastRowFirstColumn="0" w:lastRowLastColumn="0"/>
            <w:tcW w:w="1340" w:type="dxa"/>
            <w:vMerge/>
            <w:hideMark/>
          </w:tcPr>
          <w:p w14:paraId="5BBB2A52" w14:textId="77777777" w:rsidR="005A6048" w:rsidRPr="003F4B8A" w:rsidRDefault="005A6048" w:rsidP="005A6048"/>
        </w:tc>
        <w:tc>
          <w:tcPr>
            <w:tcW w:w="1535" w:type="dxa"/>
            <w:vMerge w:val="restart"/>
            <w:hideMark/>
          </w:tcPr>
          <w:p w14:paraId="36537BE2"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pPr>
            <w:r w:rsidRPr="003F4B8A">
              <w:t>Doppler</w:t>
            </w:r>
          </w:p>
        </w:tc>
        <w:tc>
          <w:tcPr>
            <w:tcW w:w="1145" w:type="dxa"/>
            <w:hideMark/>
          </w:tcPr>
          <w:p w14:paraId="3BC45CC0"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TBD</w:t>
            </w:r>
          </w:p>
        </w:tc>
        <w:tc>
          <w:tcPr>
            <w:tcW w:w="1340" w:type="dxa"/>
            <w:hideMark/>
          </w:tcPr>
          <w:p w14:paraId="77270ECF"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High</w:t>
            </w:r>
          </w:p>
        </w:tc>
        <w:tc>
          <w:tcPr>
            <w:tcW w:w="1340" w:type="dxa"/>
            <w:hideMark/>
          </w:tcPr>
          <w:p w14:paraId="30700BF8"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Medium</w:t>
            </w:r>
          </w:p>
        </w:tc>
        <w:tc>
          <w:tcPr>
            <w:tcW w:w="1340" w:type="dxa"/>
            <w:vMerge w:val="restart"/>
            <w:hideMark/>
          </w:tcPr>
          <w:p w14:paraId="5587EACE"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Negligible</w:t>
            </w:r>
          </w:p>
        </w:tc>
        <w:tc>
          <w:tcPr>
            <w:tcW w:w="1340" w:type="dxa"/>
            <w:hideMark/>
          </w:tcPr>
          <w:p w14:paraId="5A47C623"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Low</w:t>
            </w:r>
          </w:p>
        </w:tc>
      </w:tr>
      <w:tr w:rsidR="00CD4F58" w:rsidRPr="003F4B8A" w14:paraId="548767E3" w14:textId="77777777" w:rsidTr="009B1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vMerge/>
            <w:hideMark/>
          </w:tcPr>
          <w:p w14:paraId="3D2020FA" w14:textId="77777777" w:rsidR="005A6048" w:rsidRPr="003F4B8A" w:rsidRDefault="005A6048" w:rsidP="005A6048"/>
        </w:tc>
        <w:tc>
          <w:tcPr>
            <w:tcW w:w="1535" w:type="dxa"/>
            <w:vMerge/>
            <w:hideMark/>
          </w:tcPr>
          <w:p w14:paraId="149DF801"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pPr>
          </w:p>
        </w:tc>
        <w:tc>
          <w:tcPr>
            <w:tcW w:w="1145" w:type="dxa"/>
            <w:hideMark/>
          </w:tcPr>
          <w:p w14:paraId="0B400865"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p>
        </w:tc>
        <w:tc>
          <w:tcPr>
            <w:tcW w:w="1340" w:type="dxa"/>
            <w:hideMark/>
          </w:tcPr>
          <w:p w14:paraId="328ECFDA"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(Note 3)</w:t>
            </w:r>
          </w:p>
        </w:tc>
        <w:tc>
          <w:tcPr>
            <w:tcW w:w="1340" w:type="dxa"/>
            <w:hideMark/>
          </w:tcPr>
          <w:p w14:paraId="2BC8AAC6"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(Note 3)</w:t>
            </w:r>
          </w:p>
        </w:tc>
        <w:tc>
          <w:tcPr>
            <w:tcW w:w="1340" w:type="dxa"/>
            <w:vMerge/>
            <w:hideMark/>
          </w:tcPr>
          <w:p w14:paraId="4C4C39D5"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p>
        </w:tc>
        <w:tc>
          <w:tcPr>
            <w:tcW w:w="1340" w:type="dxa"/>
            <w:hideMark/>
          </w:tcPr>
          <w:p w14:paraId="23537A4C"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(Note 3)</w:t>
            </w:r>
          </w:p>
        </w:tc>
      </w:tr>
      <w:tr w:rsidR="00CD4F58" w:rsidRPr="003F4B8A" w14:paraId="6142E246" w14:textId="77777777" w:rsidTr="009B131E">
        <w:tc>
          <w:tcPr>
            <w:cnfStyle w:val="001000000000" w:firstRow="0" w:lastRow="0" w:firstColumn="1" w:lastColumn="0" w:oddVBand="0" w:evenVBand="0" w:oddHBand="0" w:evenHBand="0" w:firstRowFirstColumn="0" w:firstRowLastColumn="0" w:lastRowFirstColumn="0" w:lastRowLastColumn="0"/>
            <w:tcW w:w="1340" w:type="dxa"/>
            <w:hideMark/>
          </w:tcPr>
          <w:p w14:paraId="69A944BB" w14:textId="77777777" w:rsidR="005A6048" w:rsidRPr="003F4B8A" w:rsidRDefault="005A6048" w:rsidP="005A6048">
            <w:r w:rsidRPr="003F4B8A">
              <w:t>Altitude</w:t>
            </w:r>
          </w:p>
        </w:tc>
        <w:tc>
          <w:tcPr>
            <w:tcW w:w="1535" w:type="dxa"/>
            <w:hideMark/>
          </w:tcPr>
          <w:p w14:paraId="1DBEAEE6"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pPr>
            <w:r w:rsidRPr="003F4B8A">
              <w:t>Latency</w:t>
            </w:r>
          </w:p>
        </w:tc>
        <w:tc>
          <w:tcPr>
            <w:tcW w:w="1145" w:type="dxa"/>
            <w:hideMark/>
          </w:tcPr>
          <w:p w14:paraId="374875C9"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Negligible</w:t>
            </w:r>
          </w:p>
        </w:tc>
        <w:tc>
          <w:tcPr>
            <w:tcW w:w="1340" w:type="dxa"/>
            <w:hideMark/>
          </w:tcPr>
          <w:p w14:paraId="71DB7DC1"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Low</w:t>
            </w:r>
          </w:p>
        </w:tc>
        <w:tc>
          <w:tcPr>
            <w:tcW w:w="1340" w:type="dxa"/>
            <w:hideMark/>
          </w:tcPr>
          <w:p w14:paraId="0C7437DF"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Medium</w:t>
            </w:r>
          </w:p>
        </w:tc>
        <w:tc>
          <w:tcPr>
            <w:tcW w:w="1340" w:type="dxa"/>
            <w:hideMark/>
          </w:tcPr>
          <w:p w14:paraId="61902912"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High</w:t>
            </w:r>
          </w:p>
        </w:tc>
        <w:tc>
          <w:tcPr>
            <w:tcW w:w="1340" w:type="dxa"/>
            <w:hideMark/>
          </w:tcPr>
          <w:p w14:paraId="7284872E"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High</w:t>
            </w:r>
          </w:p>
        </w:tc>
      </w:tr>
      <w:tr w:rsidR="00CD4F58" w:rsidRPr="003F4B8A" w14:paraId="4AEF6462" w14:textId="77777777" w:rsidTr="009B1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hideMark/>
          </w:tcPr>
          <w:p w14:paraId="5DEF8D4A" w14:textId="77777777" w:rsidR="005A6048" w:rsidRPr="003F4B8A" w:rsidRDefault="005A6048" w:rsidP="005A6048">
            <w:r w:rsidRPr="003F4B8A">
              <w:t>Cell size</w:t>
            </w:r>
          </w:p>
        </w:tc>
        <w:tc>
          <w:tcPr>
            <w:tcW w:w="1535" w:type="dxa"/>
            <w:hideMark/>
          </w:tcPr>
          <w:p w14:paraId="4A0C455F"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pPr>
            <w:r w:rsidRPr="003F4B8A">
              <w:t>Differential delay</w:t>
            </w:r>
          </w:p>
        </w:tc>
        <w:tc>
          <w:tcPr>
            <w:tcW w:w="1145" w:type="dxa"/>
            <w:hideMark/>
          </w:tcPr>
          <w:p w14:paraId="53CE2028"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Small</w:t>
            </w:r>
          </w:p>
        </w:tc>
        <w:tc>
          <w:tcPr>
            <w:tcW w:w="1340" w:type="dxa"/>
            <w:hideMark/>
          </w:tcPr>
          <w:p w14:paraId="25B485C9"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Typically relatively medium</w:t>
            </w:r>
          </w:p>
        </w:tc>
        <w:tc>
          <w:tcPr>
            <w:tcW w:w="1340" w:type="dxa"/>
            <w:hideMark/>
          </w:tcPr>
          <w:p w14:paraId="197D2F09"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Typically relatively medium</w:t>
            </w:r>
          </w:p>
        </w:tc>
        <w:tc>
          <w:tcPr>
            <w:tcW w:w="1340" w:type="dxa"/>
            <w:hideMark/>
          </w:tcPr>
          <w:p w14:paraId="72823CE4"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Possibly relatively high</w:t>
            </w:r>
          </w:p>
        </w:tc>
        <w:tc>
          <w:tcPr>
            <w:tcW w:w="1340" w:type="dxa"/>
            <w:hideMark/>
          </w:tcPr>
          <w:p w14:paraId="0966E1C1"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Possibly relatively high</w:t>
            </w:r>
          </w:p>
        </w:tc>
      </w:tr>
      <w:tr w:rsidR="00CD4F58" w:rsidRPr="003F4B8A" w14:paraId="63EFC25D" w14:textId="77777777" w:rsidTr="009B131E">
        <w:tc>
          <w:tcPr>
            <w:cnfStyle w:val="001000000000" w:firstRow="0" w:lastRow="0" w:firstColumn="1" w:lastColumn="0" w:oddVBand="0" w:evenVBand="0" w:oddHBand="0" w:evenHBand="0" w:firstRowFirstColumn="0" w:firstRowLastColumn="0" w:lastRowFirstColumn="0" w:lastRowLastColumn="0"/>
            <w:tcW w:w="1340" w:type="dxa"/>
            <w:vMerge w:val="restart"/>
            <w:hideMark/>
          </w:tcPr>
          <w:p w14:paraId="5CEAD113" w14:textId="77777777" w:rsidR="005A6048" w:rsidRPr="003F4B8A" w:rsidRDefault="005A6048" w:rsidP="005A6048">
            <w:r w:rsidRPr="003F4B8A">
              <w:t>Propagation channel</w:t>
            </w:r>
          </w:p>
        </w:tc>
        <w:tc>
          <w:tcPr>
            <w:tcW w:w="1535" w:type="dxa"/>
            <w:hideMark/>
          </w:tcPr>
          <w:p w14:paraId="3763BF10"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pPr>
            <w:r w:rsidRPr="003F4B8A">
              <w:t>Frequency selectiveness impairments</w:t>
            </w:r>
          </w:p>
        </w:tc>
        <w:tc>
          <w:tcPr>
            <w:tcW w:w="1145" w:type="dxa"/>
            <w:hideMark/>
          </w:tcPr>
          <w:p w14:paraId="08A597A4"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Note 4</w:t>
            </w:r>
          </w:p>
        </w:tc>
        <w:tc>
          <w:tcPr>
            <w:tcW w:w="1340" w:type="dxa"/>
            <w:hideMark/>
          </w:tcPr>
          <w:p w14:paraId="53B7255A"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Note 4</w:t>
            </w:r>
          </w:p>
        </w:tc>
        <w:tc>
          <w:tcPr>
            <w:tcW w:w="1340" w:type="dxa"/>
            <w:hideMark/>
          </w:tcPr>
          <w:p w14:paraId="3420BF12"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Note 4</w:t>
            </w:r>
          </w:p>
        </w:tc>
        <w:tc>
          <w:tcPr>
            <w:tcW w:w="1340" w:type="dxa"/>
            <w:hideMark/>
          </w:tcPr>
          <w:p w14:paraId="674ED30E"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No</w:t>
            </w:r>
          </w:p>
        </w:tc>
        <w:tc>
          <w:tcPr>
            <w:tcW w:w="1340" w:type="dxa"/>
            <w:hideMark/>
          </w:tcPr>
          <w:p w14:paraId="56039ECB"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No</w:t>
            </w:r>
          </w:p>
        </w:tc>
      </w:tr>
      <w:tr w:rsidR="00CD4F58" w:rsidRPr="003F4B8A" w14:paraId="039DEC33" w14:textId="77777777" w:rsidTr="009B1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vMerge/>
            <w:hideMark/>
          </w:tcPr>
          <w:p w14:paraId="000043DA" w14:textId="77777777" w:rsidR="005A6048" w:rsidRPr="003F4B8A" w:rsidRDefault="005A6048" w:rsidP="005A6048"/>
        </w:tc>
        <w:tc>
          <w:tcPr>
            <w:tcW w:w="1535" w:type="dxa"/>
            <w:hideMark/>
          </w:tcPr>
          <w:p w14:paraId="2537C269"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pPr>
            <w:r w:rsidRPr="003F4B8A">
              <w:t>Delay spread impairments</w:t>
            </w:r>
          </w:p>
        </w:tc>
        <w:tc>
          <w:tcPr>
            <w:tcW w:w="1145" w:type="dxa"/>
            <w:hideMark/>
          </w:tcPr>
          <w:p w14:paraId="672A032C"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Note 4</w:t>
            </w:r>
          </w:p>
        </w:tc>
        <w:tc>
          <w:tcPr>
            <w:tcW w:w="1340" w:type="dxa"/>
            <w:hideMark/>
          </w:tcPr>
          <w:p w14:paraId="51C88C1F"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Note 4</w:t>
            </w:r>
          </w:p>
        </w:tc>
        <w:tc>
          <w:tcPr>
            <w:tcW w:w="1340" w:type="dxa"/>
            <w:hideMark/>
          </w:tcPr>
          <w:p w14:paraId="15B452A3"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Note 4</w:t>
            </w:r>
          </w:p>
        </w:tc>
        <w:tc>
          <w:tcPr>
            <w:tcW w:w="1340" w:type="dxa"/>
            <w:hideMark/>
          </w:tcPr>
          <w:p w14:paraId="41D2F4BB"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w:t>
            </w:r>
          </w:p>
        </w:tc>
        <w:tc>
          <w:tcPr>
            <w:tcW w:w="1340" w:type="dxa"/>
            <w:hideMark/>
          </w:tcPr>
          <w:p w14:paraId="550388A4" w14:textId="77777777" w:rsidR="005A6048" w:rsidRPr="003F4B8A" w:rsidRDefault="005A6048" w:rsidP="005A6048">
            <w:pPr>
              <w:cnfStyle w:val="000000100000" w:firstRow="0" w:lastRow="0" w:firstColumn="0" w:lastColumn="0" w:oddVBand="0" w:evenVBand="0" w:oddHBand="1" w:evenHBand="0" w:firstRowFirstColumn="0" w:firstRowLastColumn="0" w:lastRowFirstColumn="0" w:lastRowLastColumn="0"/>
              <w:rPr>
                <w:i/>
                <w:iCs/>
              </w:rPr>
            </w:pPr>
            <w:r w:rsidRPr="003F4B8A">
              <w:rPr>
                <w:i/>
                <w:iCs/>
              </w:rPr>
              <w:t>No</w:t>
            </w:r>
          </w:p>
        </w:tc>
      </w:tr>
      <w:tr w:rsidR="00CD4F58" w:rsidRPr="003F4B8A" w14:paraId="75E42741" w14:textId="77777777" w:rsidTr="009B131E">
        <w:tc>
          <w:tcPr>
            <w:cnfStyle w:val="001000000000" w:firstRow="0" w:lastRow="0" w:firstColumn="1" w:lastColumn="0" w:oddVBand="0" w:evenVBand="0" w:oddHBand="0" w:evenHBand="0" w:firstRowFirstColumn="0" w:firstRowLastColumn="0" w:lastRowFirstColumn="0" w:lastRowLastColumn="0"/>
            <w:tcW w:w="1340" w:type="dxa"/>
            <w:hideMark/>
          </w:tcPr>
          <w:p w14:paraId="5C7B143A" w14:textId="77777777" w:rsidR="005A6048" w:rsidRPr="003F4B8A" w:rsidRDefault="005A6048" w:rsidP="005A6048">
            <w:r w:rsidRPr="003F4B8A">
              <w:t>Duplex scheme</w:t>
            </w:r>
          </w:p>
        </w:tc>
        <w:tc>
          <w:tcPr>
            <w:tcW w:w="1535" w:type="dxa"/>
            <w:hideMark/>
          </w:tcPr>
          <w:p w14:paraId="78C3DBA5"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pPr>
            <w:r w:rsidRPr="003F4B8A">
              <w:t>Regulatory constraints</w:t>
            </w:r>
          </w:p>
        </w:tc>
        <w:tc>
          <w:tcPr>
            <w:tcW w:w="1145" w:type="dxa"/>
            <w:hideMark/>
          </w:tcPr>
          <w:p w14:paraId="0CCE3C56"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FDD and Possibly TDD</w:t>
            </w:r>
          </w:p>
        </w:tc>
        <w:tc>
          <w:tcPr>
            <w:tcW w:w="1340" w:type="dxa"/>
            <w:hideMark/>
          </w:tcPr>
          <w:p w14:paraId="5EED583A"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FDD and Possibly TDD</w:t>
            </w:r>
          </w:p>
        </w:tc>
        <w:tc>
          <w:tcPr>
            <w:tcW w:w="1340" w:type="dxa"/>
            <w:hideMark/>
          </w:tcPr>
          <w:p w14:paraId="525E909F"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Only FDD</w:t>
            </w:r>
          </w:p>
        </w:tc>
        <w:tc>
          <w:tcPr>
            <w:tcW w:w="1340" w:type="dxa"/>
            <w:hideMark/>
          </w:tcPr>
          <w:p w14:paraId="10DEFEA7"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Only FDD</w:t>
            </w:r>
          </w:p>
        </w:tc>
        <w:tc>
          <w:tcPr>
            <w:tcW w:w="1340" w:type="dxa"/>
            <w:hideMark/>
          </w:tcPr>
          <w:p w14:paraId="55DC0CCE" w14:textId="77777777" w:rsidR="005A6048" w:rsidRPr="003F4B8A" w:rsidRDefault="005A6048" w:rsidP="005A6048">
            <w:pPr>
              <w:cnfStyle w:val="000000000000" w:firstRow="0" w:lastRow="0" w:firstColumn="0" w:lastColumn="0" w:oddVBand="0" w:evenVBand="0" w:oddHBand="0" w:evenHBand="0" w:firstRowFirstColumn="0" w:firstRowLastColumn="0" w:lastRowFirstColumn="0" w:lastRowLastColumn="0"/>
              <w:rPr>
                <w:i/>
                <w:iCs/>
              </w:rPr>
            </w:pPr>
            <w:r w:rsidRPr="003F4B8A">
              <w:rPr>
                <w:i/>
                <w:iCs/>
              </w:rPr>
              <w:t>Only FDD</w:t>
            </w:r>
          </w:p>
        </w:tc>
      </w:tr>
      <w:tr w:rsidR="005A6048" w:rsidRPr="003F4B8A" w14:paraId="6B7616BD" w14:textId="77777777" w:rsidTr="00FE65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80" w:type="dxa"/>
            <w:gridSpan w:val="7"/>
            <w:hideMark/>
          </w:tcPr>
          <w:p w14:paraId="4CC2E272" w14:textId="77777777" w:rsidR="005A6048" w:rsidRPr="00FE65A0" w:rsidRDefault="005A6048" w:rsidP="005A6048">
            <w:pPr>
              <w:rPr>
                <w:b w:val="0"/>
              </w:rPr>
            </w:pPr>
            <w:r w:rsidRPr="00FE65A0">
              <w:rPr>
                <w:b w:val="0"/>
              </w:rPr>
              <w:t xml:space="preserve">Note 3: Doppler and Delay variation can be </w:t>
            </w:r>
            <w:r w:rsidR="00FE65A0" w:rsidRPr="00FE65A0">
              <w:rPr>
                <w:b w:val="0"/>
              </w:rPr>
              <w:t>pre-compensated</w:t>
            </w:r>
            <w:r w:rsidRPr="00FE65A0">
              <w:rPr>
                <w:b w:val="0"/>
              </w:rPr>
              <w:t xml:space="preserve"> at beam centre. In such case residual Doppler and Delay variation can be accommodated by the UE</w:t>
            </w:r>
          </w:p>
        </w:tc>
      </w:tr>
      <w:tr w:rsidR="005A6048" w:rsidRPr="003F4B8A" w14:paraId="10584262" w14:textId="77777777" w:rsidTr="00FE65A0">
        <w:tc>
          <w:tcPr>
            <w:cnfStyle w:val="001000000000" w:firstRow="0" w:lastRow="0" w:firstColumn="1" w:lastColumn="0" w:oddVBand="0" w:evenVBand="0" w:oddHBand="0" w:evenHBand="0" w:firstRowFirstColumn="0" w:firstRowLastColumn="0" w:lastRowFirstColumn="0" w:lastRowLastColumn="0"/>
            <w:tcW w:w="9380" w:type="dxa"/>
            <w:gridSpan w:val="7"/>
            <w:hideMark/>
          </w:tcPr>
          <w:p w14:paraId="2C533D02" w14:textId="77777777" w:rsidR="005A6048" w:rsidRPr="00FE65A0" w:rsidRDefault="005A6048" w:rsidP="005A6048">
            <w:pPr>
              <w:rPr>
                <w:b w:val="0"/>
              </w:rPr>
            </w:pPr>
            <w:r w:rsidRPr="00FE65A0">
              <w:rPr>
                <w:b w:val="0"/>
              </w:rPr>
              <w:t>Note 4: Some delay spread and frequency selective effect can be experienced in case of omni-directional antenna device especially at low elevation angle</w:t>
            </w:r>
          </w:p>
        </w:tc>
      </w:tr>
    </w:tbl>
    <w:p w14:paraId="24F7561C" w14:textId="77777777" w:rsidR="005A6048" w:rsidRPr="003F4B8A" w:rsidRDefault="005A6048" w:rsidP="005A6048"/>
    <w:p w14:paraId="3FAF45F7" w14:textId="77777777" w:rsidR="005A6048" w:rsidRPr="003F4B8A" w:rsidRDefault="005A6048" w:rsidP="005A6048">
      <w:r w:rsidRPr="003F4B8A">
        <w:t>Some additional scenario characteristics will also impact the 5G system standard:</w:t>
      </w:r>
    </w:p>
    <w:p w14:paraId="421BEDBF" w14:textId="77777777" w:rsidR="005A6048" w:rsidRPr="003F4B8A" w:rsidRDefault="005A6048" w:rsidP="00AF4B96">
      <w:pPr>
        <w:numPr>
          <w:ilvl w:val="0"/>
          <w:numId w:val="5"/>
        </w:numPr>
      </w:pPr>
      <w:r w:rsidRPr="003F4B8A">
        <w:t xml:space="preserve">Max cell size especially for LEO and GEO based access </w:t>
      </w:r>
    </w:p>
    <w:p w14:paraId="447C8A22" w14:textId="77777777" w:rsidR="005A6048" w:rsidRPr="003F4B8A" w:rsidRDefault="005A6048" w:rsidP="00AF4B96">
      <w:pPr>
        <w:numPr>
          <w:ilvl w:val="0"/>
          <w:numId w:val="5"/>
        </w:numPr>
      </w:pPr>
      <w:r w:rsidRPr="003F4B8A">
        <w:t>Transparent or regenerative payload options</w:t>
      </w:r>
    </w:p>
    <w:p w14:paraId="78CC1AB5" w14:textId="77777777" w:rsidR="005A6048" w:rsidRPr="003F4B8A" w:rsidRDefault="005A6048" w:rsidP="00AF4B96">
      <w:pPr>
        <w:numPr>
          <w:ilvl w:val="0"/>
          <w:numId w:val="5"/>
        </w:numPr>
      </w:pPr>
      <w:r w:rsidRPr="003F4B8A">
        <w:t xml:space="preserve">earth fixed or mobile </w:t>
      </w:r>
      <w:r w:rsidR="00932E9F" w:rsidRPr="003F4B8A">
        <w:t xml:space="preserve">cells </w:t>
      </w:r>
      <w:r w:rsidRPr="003F4B8A">
        <w:t>especially for HAPS and LEO based access scenarios</w:t>
      </w:r>
    </w:p>
    <w:p w14:paraId="49298239" w14:textId="77777777" w:rsidR="005A6048" w:rsidRPr="003F4B8A" w:rsidRDefault="005A6048" w:rsidP="00AF4B96">
      <w:pPr>
        <w:numPr>
          <w:ilvl w:val="0"/>
          <w:numId w:val="5"/>
        </w:numPr>
      </w:pPr>
      <w:r w:rsidRPr="003F4B8A">
        <w:t>UE with location determination capability (e.g. GNSS) or not especially for LEO and GEO based access scenarios</w:t>
      </w:r>
    </w:p>
    <w:p w14:paraId="587590E8" w14:textId="77777777" w:rsidR="005A6048" w:rsidRPr="003F4B8A" w:rsidRDefault="005A6048" w:rsidP="00AF4B96">
      <w:pPr>
        <w:numPr>
          <w:ilvl w:val="0"/>
          <w:numId w:val="5"/>
        </w:numPr>
      </w:pPr>
      <w:r w:rsidRPr="003F4B8A">
        <w:lastRenderedPageBreak/>
        <w:t>targeted usage scenarios (See table B.2-1: Non-Terrestrial network target performances per usage scenarios in TR 38.821</w:t>
      </w:r>
      <w:r w:rsidR="00932E9F" w:rsidRPr="003F4B8A">
        <w:t xml:space="preserve"> and in the annex of this document</w:t>
      </w:r>
      <w:r w:rsidRPr="003F4B8A">
        <w:t>).</w:t>
      </w:r>
    </w:p>
    <w:p w14:paraId="31450A12" w14:textId="03D4A06D" w:rsidR="005A6048" w:rsidRPr="003F4B8A" w:rsidRDefault="005A6048" w:rsidP="00AF4B96">
      <w:pPr>
        <w:numPr>
          <w:ilvl w:val="0"/>
          <w:numId w:val="5"/>
        </w:numPr>
      </w:pPr>
      <w:r w:rsidRPr="003F4B8A">
        <w:t xml:space="preserve">UE type (3GPP </w:t>
      </w:r>
      <w:r w:rsidR="006F04D9">
        <w:t>C</w:t>
      </w:r>
      <w:r w:rsidRPr="003F4B8A">
        <w:t>lass 3 or other)</w:t>
      </w:r>
    </w:p>
    <w:p w14:paraId="5979AF6E" w14:textId="77777777" w:rsidR="00932E9F" w:rsidRPr="003F4B8A" w:rsidRDefault="00932E9F" w:rsidP="005A6048"/>
    <w:p w14:paraId="2C4BF5D7" w14:textId="77777777" w:rsidR="00932E9F" w:rsidRPr="003F4B8A" w:rsidRDefault="00932E9F" w:rsidP="00880AA2">
      <w:pPr>
        <w:jc w:val="center"/>
      </w:pPr>
      <w:r w:rsidRPr="009827BE">
        <w:rPr>
          <w:noProof/>
          <w:lang w:val="de-DE" w:eastAsia="zh-CN"/>
        </w:rPr>
        <w:drawing>
          <wp:inline distT="0" distB="0" distL="0" distR="0" wp14:anchorId="77E67F2C" wp14:editId="54904C6F">
            <wp:extent cx="4914106" cy="892881"/>
            <wp:effectExtent l="0" t="0" r="1270" b="254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43142" cy="898157"/>
                    </a:xfrm>
                    <a:prstGeom prst="rect">
                      <a:avLst/>
                    </a:prstGeom>
                    <a:noFill/>
                    <a:ln>
                      <a:noFill/>
                    </a:ln>
                  </pic:spPr>
                </pic:pic>
              </a:graphicData>
            </a:graphic>
          </wp:inline>
        </w:drawing>
      </w:r>
    </w:p>
    <w:p w14:paraId="7922FBA3" w14:textId="77777777" w:rsidR="00932E9F" w:rsidRPr="003F4B8A" w:rsidRDefault="00932E9F" w:rsidP="00932E9F"/>
    <w:p w14:paraId="4E1CA7CE" w14:textId="77777777" w:rsidR="00840906" w:rsidRPr="00A95FD0" w:rsidRDefault="00840906" w:rsidP="00B35D9D">
      <w:pPr>
        <w:pStyle w:val="Caption"/>
        <w:jc w:val="center"/>
      </w:pPr>
      <w:r w:rsidRPr="00A95FD0">
        <w:t xml:space="preserve">Figure </w:t>
      </w:r>
      <w:r w:rsidR="00690D94">
        <w:rPr>
          <w:noProof/>
        </w:rPr>
        <w:fldChar w:fldCharType="begin"/>
      </w:r>
      <w:r w:rsidR="00690D94">
        <w:rPr>
          <w:noProof/>
        </w:rPr>
        <w:instrText xml:space="preserve"> STYLEREF 1 \s </w:instrText>
      </w:r>
      <w:r w:rsidR="00690D94">
        <w:rPr>
          <w:noProof/>
        </w:rPr>
        <w:fldChar w:fldCharType="separate"/>
      </w:r>
      <w:r w:rsidR="008568CC" w:rsidRPr="00A95FD0">
        <w:rPr>
          <w:noProof/>
        </w:rPr>
        <w:t>4</w:t>
      </w:r>
      <w:r w:rsidR="00690D94">
        <w:rPr>
          <w:noProof/>
        </w:rPr>
        <w:fldChar w:fldCharType="end"/>
      </w:r>
      <w:r w:rsidR="008568CC" w:rsidRPr="00A95FD0">
        <w:noBreakHyphen/>
      </w:r>
      <w:r w:rsidR="00690D94">
        <w:rPr>
          <w:noProof/>
        </w:rPr>
        <w:fldChar w:fldCharType="begin"/>
      </w:r>
      <w:r w:rsidR="00690D94">
        <w:rPr>
          <w:noProof/>
        </w:rPr>
        <w:instrText xml:space="preserve"> SEQ Figure \* ARABIC \s 1 </w:instrText>
      </w:r>
      <w:r w:rsidR="00690D94">
        <w:rPr>
          <w:noProof/>
        </w:rPr>
        <w:fldChar w:fldCharType="separate"/>
      </w:r>
      <w:r w:rsidR="008568CC" w:rsidRPr="00A95FD0">
        <w:rPr>
          <w:noProof/>
        </w:rPr>
        <w:t>1</w:t>
      </w:r>
      <w:r w:rsidR="00690D94">
        <w:rPr>
          <w:noProof/>
        </w:rPr>
        <w:fldChar w:fldCharType="end"/>
      </w:r>
      <w:r w:rsidRPr="00A95FD0">
        <w:t>: Transparent payload based Non-Terrestrial network integration in 5G system architecture</w:t>
      </w:r>
    </w:p>
    <w:p w14:paraId="3C5E72F6" w14:textId="77777777" w:rsidR="00840906" w:rsidRPr="00F264A2" w:rsidRDefault="00840906" w:rsidP="00B35D9D"/>
    <w:p w14:paraId="0E6D1B24" w14:textId="77777777" w:rsidR="00932E9F" w:rsidRPr="003F4B8A" w:rsidRDefault="00932E9F" w:rsidP="00932E9F"/>
    <w:p w14:paraId="0AB6EA68" w14:textId="77777777" w:rsidR="00932E9F" w:rsidRPr="003F4B8A" w:rsidRDefault="00932E9F" w:rsidP="00932E9F"/>
    <w:p w14:paraId="264B3F58" w14:textId="77777777" w:rsidR="00932E9F" w:rsidRPr="003F4B8A" w:rsidRDefault="00932E9F" w:rsidP="00880AA2">
      <w:pPr>
        <w:jc w:val="center"/>
      </w:pPr>
      <w:r w:rsidRPr="009827BE">
        <w:rPr>
          <w:noProof/>
          <w:lang w:val="de-DE" w:eastAsia="zh-CN"/>
        </w:rPr>
        <w:drawing>
          <wp:inline distT="0" distB="0" distL="0" distR="0" wp14:anchorId="670C79CF" wp14:editId="5DC461EA">
            <wp:extent cx="4973618" cy="782884"/>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98978" cy="786876"/>
                    </a:xfrm>
                    <a:prstGeom prst="rect">
                      <a:avLst/>
                    </a:prstGeom>
                    <a:noFill/>
                    <a:ln>
                      <a:noFill/>
                    </a:ln>
                  </pic:spPr>
                </pic:pic>
              </a:graphicData>
            </a:graphic>
          </wp:inline>
        </w:drawing>
      </w:r>
    </w:p>
    <w:p w14:paraId="2FC9E936" w14:textId="77777777" w:rsidR="00932E9F" w:rsidRPr="003F4B8A" w:rsidRDefault="00932E9F" w:rsidP="00932E9F"/>
    <w:p w14:paraId="70049913" w14:textId="77777777" w:rsidR="00840906" w:rsidRPr="003F4B8A" w:rsidRDefault="00840906" w:rsidP="00932E9F">
      <w:pPr>
        <w:pStyle w:val="Caption"/>
      </w:pPr>
    </w:p>
    <w:p w14:paraId="7B7173A5" w14:textId="77777777" w:rsidR="00840906" w:rsidRPr="00A95FD0" w:rsidRDefault="00191F97" w:rsidP="00B35D9D">
      <w:pPr>
        <w:pStyle w:val="Caption"/>
        <w:jc w:val="center"/>
      </w:pPr>
      <w:r w:rsidRPr="00A95FD0">
        <w:t xml:space="preserve">Figure </w:t>
      </w:r>
      <w:r w:rsidR="00690D94">
        <w:rPr>
          <w:noProof/>
        </w:rPr>
        <w:fldChar w:fldCharType="begin"/>
      </w:r>
      <w:r w:rsidR="00690D94">
        <w:rPr>
          <w:noProof/>
        </w:rPr>
        <w:instrText xml:space="preserve"> STYLEREF 1 \s </w:instrText>
      </w:r>
      <w:r w:rsidR="00690D94">
        <w:rPr>
          <w:noProof/>
        </w:rPr>
        <w:fldChar w:fldCharType="separate"/>
      </w:r>
      <w:r w:rsidR="008568CC" w:rsidRPr="00A95FD0">
        <w:rPr>
          <w:noProof/>
        </w:rPr>
        <w:t>4</w:t>
      </w:r>
      <w:r w:rsidR="00690D94">
        <w:rPr>
          <w:noProof/>
        </w:rPr>
        <w:fldChar w:fldCharType="end"/>
      </w:r>
      <w:r w:rsidR="008568CC" w:rsidRPr="00A95FD0">
        <w:noBreakHyphen/>
      </w:r>
      <w:r w:rsidR="00690D94">
        <w:rPr>
          <w:noProof/>
        </w:rPr>
        <w:fldChar w:fldCharType="begin"/>
      </w:r>
      <w:r w:rsidR="00690D94">
        <w:rPr>
          <w:noProof/>
        </w:rPr>
        <w:instrText xml:space="preserve"> SEQ Figure \* ARABIC \s 1 </w:instrText>
      </w:r>
      <w:r w:rsidR="00690D94">
        <w:rPr>
          <w:noProof/>
        </w:rPr>
        <w:fldChar w:fldCharType="separate"/>
      </w:r>
      <w:r w:rsidR="008568CC" w:rsidRPr="00A95FD0">
        <w:rPr>
          <w:noProof/>
        </w:rPr>
        <w:t>2</w:t>
      </w:r>
      <w:r w:rsidR="00690D94">
        <w:rPr>
          <w:noProof/>
        </w:rPr>
        <w:fldChar w:fldCharType="end"/>
      </w:r>
      <w:r w:rsidRPr="00A95FD0">
        <w:t>: Regenerative payload (gNB on board) based Non-Terrestrial network integration in 5G system architecture</w:t>
      </w:r>
    </w:p>
    <w:p w14:paraId="4A6E89FC" w14:textId="77777777" w:rsidR="00840906" w:rsidRPr="003F4B8A" w:rsidRDefault="00840906" w:rsidP="00932E9F">
      <w:pPr>
        <w:pStyle w:val="Caption"/>
      </w:pPr>
    </w:p>
    <w:p w14:paraId="0DB06AEE" w14:textId="77777777" w:rsidR="00932E9F" w:rsidRPr="00F264A2" w:rsidRDefault="00932E9F" w:rsidP="00B35D9D">
      <w:pPr>
        <w:pStyle w:val="Caption"/>
      </w:pPr>
    </w:p>
    <w:p w14:paraId="4402F2E5" w14:textId="77777777" w:rsidR="00932E9F" w:rsidRPr="003F4B8A" w:rsidRDefault="00932E9F" w:rsidP="00932E9F">
      <w:pPr>
        <w:jc w:val="both"/>
      </w:pPr>
      <w:r w:rsidRPr="003F4B8A">
        <w:t xml:space="preserve">For Earth fixed cells, the cells are fixated to a certain location on </w:t>
      </w:r>
      <w:r w:rsidR="00BB0C43">
        <w:t>e</w:t>
      </w:r>
      <w:r w:rsidRPr="003F4B8A">
        <w:t>arth from the time where the satellite (these cells belongs to), is at a certain elevation angle over the horizon until the same satellite has reached the same elevation angle at the opposite horizon. At that point in time, another satellite takes over and all Connected UEs are handed over to a new cell at the new satellite. Only UEs in cells at the satellite coverage border are subject to the handover.</w:t>
      </w:r>
    </w:p>
    <w:p w14:paraId="402D0B24" w14:textId="77777777" w:rsidR="00932E9F" w:rsidRPr="003F4B8A" w:rsidRDefault="00932E9F" w:rsidP="00932E9F">
      <w:pPr>
        <w:jc w:val="both"/>
      </w:pPr>
    </w:p>
    <w:p w14:paraId="1B1136A7" w14:textId="77777777" w:rsidR="00932E9F" w:rsidRPr="003F4B8A" w:rsidRDefault="00932E9F" w:rsidP="00932E9F">
      <w:pPr>
        <w:jc w:val="center"/>
      </w:pPr>
      <w:r w:rsidRPr="009827BE">
        <w:rPr>
          <w:noProof/>
          <w:lang w:val="de-DE" w:eastAsia="zh-CN"/>
        </w:rPr>
        <w:drawing>
          <wp:inline distT="0" distB="0" distL="0" distR="0" wp14:anchorId="67C73549" wp14:editId="60542A9A">
            <wp:extent cx="4751070" cy="1988820"/>
            <wp:effectExtent l="19050" t="19050" r="11430" b="11430"/>
            <wp:docPr id="18" name="Image 2"/>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51070" cy="1988820"/>
                    </a:xfrm>
                    <a:prstGeom prst="rect">
                      <a:avLst/>
                    </a:prstGeom>
                    <a:noFill/>
                    <a:ln>
                      <a:solidFill>
                        <a:schemeClr val="accent4">
                          <a:lumMod val="75000"/>
                        </a:schemeClr>
                      </a:solidFill>
                    </a:ln>
                  </pic:spPr>
                </pic:pic>
              </a:graphicData>
            </a:graphic>
          </wp:inline>
        </w:drawing>
      </w:r>
    </w:p>
    <w:p w14:paraId="7E6A5E96" w14:textId="77777777" w:rsidR="00191F97" w:rsidRPr="00B35D9D" w:rsidRDefault="00191F97" w:rsidP="00B35D9D">
      <w:pPr>
        <w:pStyle w:val="Caption"/>
        <w:jc w:val="center"/>
      </w:pPr>
      <w:r w:rsidRPr="00F264A2">
        <w:t xml:space="preserve">Figure </w:t>
      </w:r>
      <w:r w:rsidR="00690D94">
        <w:rPr>
          <w:noProof/>
        </w:rPr>
        <w:fldChar w:fldCharType="begin"/>
      </w:r>
      <w:r w:rsidR="00690D94">
        <w:rPr>
          <w:noProof/>
        </w:rPr>
        <w:instrText xml:space="preserve"> STYLEREF 1 \s </w:instrText>
      </w:r>
      <w:r w:rsidR="00690D94">
        <w:rPr>
          <w:noProof/>
        </w:rPr>
        <w:fldChar w:fldCharType="separate"/>
      </w:r>
      <w:r w:rsidR="008568CC" w:rsidRPr="00B35D9D">
        <w:rPr>
          <w:noProof/>
        </w:rPr>
        <w:t>4</w:t>
      </w:r>
      <w:r w:rsidR="00690D94">
        <w:rPr>
          <w:noProof/>
        </w:rPr>
        <w:fldChar w:fldCharType="end"/>
      </w:r>
      <w:r w:rsidR="008568CC" w:rsidRPr="00B35D9D">
        <w:noBreakHyphen/>
      </w:r>
      <w:r w:rsidR="005B3E79">
        <w:rPr>
          <w:noProof/>
        </w:rPr>
        <w:fldChar w:fldCharType="begin"/>
      </w:r>
      <w:r w:rsidR="005B3E79">
        <w:rPr>
          <w:noProof/>
        </w:rPr>
        <w:instrText xml:space="preserve"> SEQ Figure \* ARABIC \s 1 </w:instrText>
      </w:r>
      <w:r w:rsidR="005B3E79">
        <w:rPr>
          <w:noProof/>
        </w:rPr>
        <w:fldChar w:fldCharType="separate"/>
      </w:r>
      <w:r w:rsidR="008568CC" w:rsidRPr="00B35D9D">
        <w:rPr>
          <w:noProof/>
        </w:rPr>
        <w:t>3</w:t>
      </w:r>
      <w:r w:rsidR="005B3E79">
        <w:rPr>
          <w:noProof/>
        </w:rPr>
        <w:fldChar w:fldCharType="end"/>
      </w:r>
      <w:r w:rsidRPr="00B35D9D">
        <w:t>: Earth fixed cells</w:t>
      </w:r>
    </w:p>
    <w:p w14:paraId="51BB89FE" w14:textId="77777777" w:rsidR="00932E9F" w:rsidRPr="003F4B8A" w:rsidRDefault="00932E9F" w:rsidP="00932E9F">
      <w:pPr>
        <w:jc w:val="center"/>
        <w:rPr>
          <w:b/>
        </w:rPr>
      </w:pPr>
    </w:p>
    <w:p w14:paraId="22A9A586" w14:textId="77777777" w:rsidR="00932E9F" w:rsidRPr="003F4B8A" w:rsidRDefault="00932E9F" w:rsidP="00932E9F">
      <w:pPr>
        <w:jc w:val="both"/>
      </w:pPr>
    </w:p>
    <w:p w14:paraId="613FCDC2" w14:textId="77777777" w:rsidR="00932E9F" w:rsidRPr="003F4B8A" w:rsidRDefault="00932E9F" w:rsidP="00932E9F">
      <w:pPr>
        <w:jc w:val="both"/>
      </w:pPr>
      <w:r w:rsidRPr="003F4B8A">
        <w:t xml:space="preserve">For Earth moving cells, the cells follow the satellite coverage, and move with the speed of the satellite, i.e. 7.5 km/s. </w:t>
      </w:r>
    </w:p>
    <w:p w14:paraId="67C581A3" w14:textId="77777777" w:rsidR="00932E9F" w:rsidRPr="003F4B8A" w:rsidRDefault="00932E9F" w:rsidP="00932E9F">
      <w:pPr>
        <w:jc w:val="both"/>
      </w:pPr>
      <w:r w:rsidRPr="003F4B8A">
        <w:t>cells the UEs in the satellite coverage have to be handed over gradually as the coverage area of the cells moves.</w:t>
      </w:r>
    </w:p>
    <w:p w14:paraId="1F0B3537" w14:textId="77777777" w:rsidR="00932E9F" w:rsidRPr="003F4B8A" w:rsidRDefault="00932E9F" w:rsidP="00932E9F">
      <w:pPr>
        <w:jc w:val="center"/>
      </w:pPr>
    </w:p>
    <w:p w14:paraId="0C054125" w14:textId="77777777" w:rsidR="00932E9F" w:rsidRPr="003F4B8A" w:rsidRDefault="00932E9F" w:rsidP="00932E9F">
      <w:pPr>
        <w:jc w:val="center"/>
      </w:pPr>
      <w:r w:rsidRPr="009827BE">
        <w:rPr>
          <w:noProof/>
          <w:lang w:val="de-DE" w:eastAsia="zh-CN"/>
        </w:rPr>
        <w:lastRenderedPageBreak/>
        <w:drawing>
          <wp:inline distT="0" distB="0" distL="0" distR="0" wp14:anchorId="17F3442B" wp14:editId="6A8AE083">
            <wp:extent cx="4987290" cy="2331720"/>
            <wp:effectExtent l="19050" t="19050" r="22860" b="11430"/>
            <wp:docPr id="25" name="Image 4"/>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87290" cy="2331720"/>
                    </a:xfrm>
                    <a:prstGeom prst="rect">
                      <a:avLst/>
                    </a:prstGeom>
                    <a:noFill/>
                    <a:ln>
                      <a:solidFill>
                        <a:schemeClr val="accent4">
                          <a:lumMod val="75000"/>
                        </a:schemeClr>
                      </a:solidFill>
                    </a:ln>
                  </pic:spPr>
                </pic:pic>
              </a:graphicData>
            </a:graphic>
          </wp:inline>
        </w:drawing>
      </w:r>
    </w:p>
    <w:p w14:paraId="40A0EAD4" w14:textId="77777777" w:rsidR="00191F97" w:rsidRPr="00B35D9D" w:rsidRDefault="00191F97" w:rsidP="00B35D9D">
      <w:pPr>
        <w:pStyle w:val="Caption"/>
        <w:jc w:val="center"/>
        <w:rPr>
          <w:b w:val="0"/>
        </w:rPr>
      </w:pPr>
      <w:r w:rsidRPr="00F264A2">
        <w:t xml:space="preserve">Figure </w:t>
      </w:r>
      <w:r w:rsidR="00690D94">
        <w:rPr>
          <w:noProof/>
        </w:rPr>
        <w:fldChar w:fldCharType="begin"/>
      </w:r>
      <w:r w:rsidR="00690D94">
        <w:rPr>
          <w:noProof/>
        </w:rPr>
        <w:instrText xml:space="preserve"> STYLEREF 1 \s </w:instrText>
      </w:r>
      <w:r w:rsidR="00690D94">
        <w:rPr>
          <w:noProof/>
        </w:rPr>
        <w:fldChar w:fldCharType="separate"/>
      </w:r>
      <w:r w:rsidR="008568CC" w:rsidRPr="00B35D9D">
        <w:rPr>
          <w:noProof/>
        </w:rPr>
        <w:t>4</w:t>
      </w:r>
      <w:r w:rsidR="00690D94">
        <w:rPr>
          <w:noProof/>
        </w:rPr>
        <w:fldChar w:fldCharType="end"/>
      </w:r>
      <w:r w:rsidR="008568CC" w:rsidRPr="00B35D9D">
        <w:noBreakHyphen/>
      </w:r>
      <w:r w:rsidR="005B3E79">
        <w:rPr>
          <w:noProof/>
        </w:rPr>
        <w:fldChar w:fldCharType="begin"/>
      </w:r>
      <w:r w:rsidR="005B3E79">
        <w:rPr>
          <w:noProof/>
        </w:rPr>
        <w:instrText xml:space="preserve"> SEQ Figure \* ARABIC \s 1 </w:instrText>
      </w:r>
      <w:r w:rsidR="005B3E79">
        <w:rPr>
          <w:noProof/>
        </w:rPr>
        <w:fldChar w:fldCharType="separate"/>
      </w:r>
      <w:r w:rsidR="008568CC" w:rsidRPr="00B35D9D">
        <w:rPr>
          <w:noProof/>
        </w:rPr>
        <w:t>4</w:t>
      </w:r>
      <w:r w:rsidR="005B3E79">
        <w:rPr>
          <w:noProof/>
        </w:rPr>
        <w:fldChar w:fldCharType="end"/>
      </w:r>
      <w:r w:rsidRPr="00B35D9D">
        <w:t>: Earth moving cells</w:t>
      </w:r>
    </w:p>
    <w:p w14:paraId="785D9E4E" w14:textId="77777777" w:rsidR="00932E9F" w:rsidRPr="003F4B8A" w:rsidRDefault="00932E9F" w:rsidP="00932E9F">
      <w:pPr>
        <w:jc w:val="center"/>
        <w:rPr>
          <w:b/>
        </w:rPr>
      </w:pPr>
    </w:p>
    <w:p w14:paraId="3A8F07A1" w14:textId="77777777" w:rsidR="00932E9F" w:rsidRPr="003F4B8A" w:rsidRDefault="00932E9F" w:rsidP="00932E9F">
      <w:pPr>
        <w:jc w:val="center"/>
      </w:pPr>
    </w:p>
    <w:p w14:paraId="1C24778B" w14:textId="77777777" w:rsidR="00AD4F71" w:rsidRPr="003F4B8A" w:rsidRDefault="00AD4F71" w:rsidP="00AD4F71">
      <w:r w:rsidRPr="003F4B8A">
        <w:t>The preference from the Operators is to have a</w:t>
      </w:r>
      <w:r w:rsidR="00BB0C43">
        <w:t>n</w:t>
      </w:r>
      <w:r w:rsidRPr="003F4B8A">
        <w:t xml:space="preserve"> NTN solution based on 3GPP Standards to enable inter-operability and integration with Terrestrial Systems, in particular the inter-operability between multi-vendor Satellite and Ground Based Equipment suppliers. </w:t>
      </w:r>
    </w:p>
    <w:p w14:paraId="3E0AD0FC" w14:textId="77777777" w:rsidR="00932E9F" w:rsidRPr="003F4B8A" w:rsidRDefault="00932E9F" w:rsidP="005A6048"/>
    <w:p w14:paraId="400023F2" w14:textId="77777777" w:rsidR="006F6F24" w:rsidRPr="00B35D9D" w:rsidRDefault="00932E9F" w:rsidP="00535A2C">
      <w:pPr>
        <w:pStyle w:val="Heading2"/>
        <w:rPr>
          <w:lang w:val="en-GB"/>
        </w:rPr>
      </w:pPr>
      <w:bookmarkStart w:id="76" w:name="_Toc25773422"/>
      <w:r w:rsidRPr="00B35D9D">
        <w:rPr>
          <w:lang w:val="en-GB"/>
        </w:rPr>
        <w:t>Impacts on</w:t>
      </w:r>
      <w:r w:rsidR="006F6F24" w:rsidRPr="00B35D9D">
        <w:rPr>
          <w:lang w:val="en-GB"/>
        </w:rPr>
        <w:t xml:space="preserve"> the 5G Standards</w:t>
      </w:r>
      <w:bookmarkEnd w:id="76"/>
    </w:p>
    <w:p w14:paraId="606FD0EE" w14:textId="43BD2DD2" w:rsidR="00932E9F" w:rsidRPr="003F4B8A" w:rsidRDefault="00932E9F" w:rsidP="005A6048">
      <w:pPr>
        <w:rPr>
          <w:lang w:eastAsia="zh-TW"/>
        </w:rPr>
      </w:pPr>
      <w:r w:rsidRPr="003F4B8A">
        <w:t xml:space="preserve">Depending on the considered NTN scenario (orbit, device, frequency band), the following 3GPP </w:t>
      </w:r>
      <w:r w:rsidR="001C4529">
        <w:t>NR/</w:t>
      </w:r>
      <w:r w:rsidRPr="003F4B8A">
        <w:t xml:space="preserve">NG-RAN features may need to be enhanced: </w:t>
      </w:r>
      <w:r w:rsidR="001C4529">
        <w:t xml:space="preserve">timing relationship, UL time and frequency synchronisation, </w:t>
      </w:r>
      <w:r w:rsidR="001C4529" w:rsidRPr="003F4B8A">
        <w:t xml:space="preserve">random </w:t>
      </w:r>
      <w:r w:rsidR="001C4529">
        <w:t>a</w:t>
      </w:r>
      <w:r w:rsidR="001C4529" w:rsidRPr="003F4B8A">
        <w:t xml:space="preserve">ccess, </w:t>
      </w:r>
      <w:r w:rsidR="001C4529">
        <w:t xml:space="preserve">timing advance, </w:t>
      </w:r>
      <w:r w:rsidR="001C4529" w:rsidRPr="003F4B8A">
        <w:t xml:space="preserve">HARQ, </w:t>
      </w:r>
      <w:r w:rsidR="001C4529">
        <w:t>RLC/PDCP sequence number extension, triggers for cell selection/reselection and hand-over procedures</w:t>
      </w:r>
      <w:r w:rsidRPr="003F4B8A">
        <w:t xml:space="preserve">, feeder link handover over procedure, </w:t>
      </w:r>
      <w:r w:rsidRPr="003F4B8A">
        <w:rPr>
          <w:lang w:eastAsia="zh-TW"/>
        </w:rPr>
        <w:t>radio resource management, and multi-connectivity/mobility management across cellular/NTN access.</w:t>
      </w:r>
    </w:p>
    <w:p w14:paraId="3CAF2862" w14:textId="77777777" w:rsidR="00932E9F" w:rsidRPr="003F4B8A" w:rsidRDefault="00932E9F" w:rsidP="005A6048">
      <w:pPr>
        <w:rPr>
          <w:lang w:eastAsia="zh-TW"/>
        </w:rPr>
      </w:pPr>
    </w:p>
    <w:p w14:paraId="26ACFCFD" w14:textId="457E79BF" w:rsidR="005A6048" w:rsidRPr="003F4B8A" w:rsidRDefault="005A6048" w:rsidP="005A6048">
      <w:r w:rsidRPr="003F4B8A">
        <w:t xml:space="preserve">Among these required adaptations, </w:t>
      </w:r>
      <w:r w:rsidR="00BB0C43">
        <w:t>p</w:t>
      </w:r>
      <w:r w:rsidR="005906A0" w:rsidRPr="003F4B8A">
        <w:t xml:space="preserve">hysical layer </w:t>
      </w:r>
      <w:r w:rsidRPr="003F4B8A">
        <w:t xml:space="preserve">related </w:t>
      </w:r>
      <w:r w:rsidR="005906A0" w:rsidRPr="003F4B8A">
        <w:t>features</w:t>
      </w:r>
      <w:r w:rsidRPr="003F4B8A">
        <w:t xml:space="preserve"> should be carefully looked at since they may impact the design of the chipset. </w:t>
      </w:r>
      <w:r w:rsidR="00E65817" w:rsidRPr="003F4B8A">
        <w:t xml:space="preserve">Nevertheless, the </w:t>
      </w:r>
      <w:r w:rsidR="00E65817">
        <w:t xml:space="preserve">3GPP REl-16 </w:t>
      </w:r>
      <w:r w:rsidR="00E65817" w:rsidRPr="003F4B8A">
        <w:t xml:space="preserve">study </w:t>
      </w:r>
      <w:r w:rsidR="00E65817">
        <w:t xml:space="preserve">has demonstrated </w:t>
      </w:r>
      <w:r w:rsidR="00E65817" w:rsidRPr="003F4B8A">
        <w:t xml:space="preserve">that the level of complexity of </w:t>
      </w:r>
      <w:r w:rsidR="00E65817">
        <w:t xml:space="preserve">the necessary </w:t>
      </w:r>
      <w:r w:rsidR="00E65817" w:rsidRPr="003F4B8A">
        <w:t xml:space="preserve">modifications, </w:t>
      </w:r>
      <w:r w:rsidR="00E65817">
        <w:t xml:space="preserve">is confirmed not to impact </w:t>
      </w:r>
      <w:r w:rsidR="00E65817" w:rsidRPr="003F4B8A">
        <w:t>the 5G chipset design</w:t>
      </w:r>
      <w:r w:rsidR="00E65817">
        <w:t xml:space="preserve"> at UE level with the appropriate NTN infrastructure configurations</w:t>
      </w:r>
      <w:r w:rsidRPr="003F4B8A">
        <w:t>.</w:t>
      </w:r>
    </w:p>
    <w:bookmarkEnd w:id="75"/>
    <w:p w14:paraId="55723107" w14:textId="77777777" w:rsidR="005A6048" w:rsidRPr="003F4B8A" w:rsidRDefault="005A6048" w:rsidP="00F05EBC"/>
    <w:p w14:paraId="18CFBF73" w14:textId="77777777" w:rsidR="005A6048" w:rsidRPr="00B35D9D" w:rsidRDefault="005A6048" w:rsidP="005A6048">
      <w:pPr>
        <w:pStyle w:val="Heading2"/>
        <w:rPr>
          <w:lang w:val="en-GB"/>
        </w:rPr>
      </w:pPr>
      <w:bookmarkStart w:id="77" w:name="_Toc25773423"/>
      <w:r w:rsidRPr="00B35D9D">
        <w:rPr>
          <w:lang w:val="en-GB"/>
        </w:rPr>
        <w:t>Network architecture design choices</w:t>
      </w:r>
      <w:bookmarkEnd w:id="77"/>
      <w:r w:rsidRPr="00B35D9D">
        <w:rPr>
          <w:lang w:val="en-GB"/>
        </w:rPr>
        <w:t xml:space="preserve"> </w:t>
      </w:r>
    </w:p>
    <w:p w14:paraId="74F05373" w14:textId="3FD404E4" w:rsidR="00BE5D65" w:rsidRDefault="00BE5D65" w:rsidP="00BE5D65">
      <w:r w:rsidRPr="00B35D9D">
        <w:t xml:space="preserve">The studies for </w:t>
      </w:r>
      <w:r w:rsidR="00FD08AC" w:rsidRPr="00B35D9D">
        <w:t xml:space="preserve">NR to support </w:t>
      </w:r>
      <w:r w:rsidRPr="00B35D9D">
        <w:t xml:space="preserve">Non-Terrestrial Networks considered </w:t>
      </w:r>
      <w:r w:rsidR="00E65817">
        <w:t>different</w:t>
      </w:r>
      <w:r w:rsidR="00E65817" w:rsidRPr="00B35D9D">
        <w:t xml:space="preserve"> </w:t>
      </w:r>
      <w:r w:rsidRPr="00B35D9D">
        <w:t>reference scenarios:</w:t>
      </w:r>
    </w:p>
    <w:p w14:paraId="42BE5737" w14:textId="77777777" w:rsidR="005A6048" w:rsidRPr="00B35D9D" w:rsidRDefault="005A6048" w:rsidP="005A6048"/>
    <w:p w14:paraId="1B24BD50" w14:textId="50B84D8C" w:rsidR="00191F97" w:rsidRPr="00B35D9D" w:rsidRDefault="00191F97" w:rsidP="00B35D9D">
      <w:pPr>
        <w:pStyle w:val="Caption"/>
        <w:keepNext/>
        <w:jc w:val="center"/>
      </w:pPr>
      <w:r w:rsidRPr="00F264A2">
        <w:t xml:space="preserve">Table </w:t>
      </w:r>
      <w:r w:rsidR="00690D94">
        <w:rPr>
          <w:noProof/>
        </w:rPr>
        <w:fldChar w:fldCharType="begin"/>
      </w:r>
      <w:r w:rsidR="00690D94">
        <w:rPr>
          <w:noProof/>
        </w:rPr>
        <w:instrText xml:space="preserve"> STYLEREF 1 \s </w:instrText>
      </w:r>
      <w:r w:rsidR="00690D94">
        <w:rPr>
          <w:noProof/>
        </w:rPr>
        <w:fldChar w:fldCharType="separate"/>
      </w:r>
      <w:r w:rsidR="00552777" w:rsidRPr="00B35D9D">
        <w:rPr>
          <w:noProof/>
        </w:rPr>
        <w:t>4</w:t>
      </w:r>
      <w:r w:rsidR="00690D94">
        <w:rPr>
          <w:noProof/>
        </w:rPr>
        <w:fldChar w:fldCharType="end"/>
      </w:r>
      <w:r w:rsidR="00552777" w:rsidRPr="00B35D9D">
        <w:noBreakHyphen/>
      </w:r>
      <w:r w:rsidR="005B3E79">
        <w:rPr>
          <w:noProof/>
        </w:rPr>
        <w:fldChar w:fldCharType="begin"/>
      </w:r>
      <w:r w:rsidR="005B3E79">
        <w:rPr>
          <w:noProof/>
        </w:rPr>
        <w:instrText xml:space="preserve"> SEQ Table \* ARABIC \s 1 </w:instrText>
      </w:r>
      <w:r w:rsidR="005B3E79">
        <w:rPr>
          <w:noProof/>
        </w:rPr>
        <w:fldChar w:fldCharType="separate"/>
      </w:r>
      <w:r w:rsidR="00552777" w:rsidRPr="00B35D9D">
        <w:rPr>
          <w:noProof/>
        </w:rPr>
        <w:t>3</w:t>
      </w:r>
      <w:r w:rsidR="005B3E79">
        <w:rPr>
          <w:noProof/>
        </w:rPr>
        <w:fldChar w:fldCharType="end"/>
      </w:r>
      <w:r w:rsidRPr="00B35D9D">
        <w:t xml:space="preserve">: </w:t>
      </w:r>
      <w:r w:rsidRPr="00B35D9D">
        <w:rPr>
          <w:rFonts w:eastAsia="Times New Roman" w:cs="Arial"/>
          <w:spacing w:val="0"/>
          <w:lang w:eastAsia="en-US"/>
        </w:rPr>
        <w:t>Reference scenarios</w:t>
      </w:r>
      <w:r w:rsidR="00E131C0">
        <w:rPr>
          <w:rFonts w:eastAsia="Times New Roman" w:cs="Arial"/>
          <w:spacing w:val="0"/>
          <w:lang w:eastAsia="en-US"/>
        </w:rPr>
        <w:t xml:space="preserve"> as defined in TR 38.821</w:t>
      </w:r>
    </w:p>
    <w:tbl>
      <w:tblPr>
        <w:tblStyle w:val="GridTable4-Accent51"/>
        <w:tblW w:w="0" w:type="auto"/>
        <w:tblInd w:w="265" w:type="dxa"/>
        <w:tblLook w:val="04A0" w:firstRow="1" w:lastRow="0" w:firstColumn="1" w:lastColumn="0" w:noHBand="0" w:noVBand="1"/>
      </w:tblPr>
      <w:tblGrid>
        <w:gridCol w:w="3870"/>
        <w:gridCol w:w="2070"/>
        <w:gridCol w:w="1847"/>
      </w:tblGrid>
      <w:tr w:rsidR="00BE5D65" w:rsidRPr="003F4B8A" w14:paraId="207571AD" w14:textId="75CB7D50" w:rsidTr="00FE65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70" w:type="dxa"/>
          </w:tcPr>
          <w:p w14:paraId="6B7F61DA" w14:textId="2FA8200D" w:rsidR="00BE5D65" w:rsidRPr="003F4B8A" w:rsidRDefault="00BE5D65" w:rsidP="00BE5D65">
            <w:pPr>
              <w:spacing w:line="240" w:lineRule="auto"/>
              <w:rPr>
                <w:rFonts w:eastAsia="Calibri" w:cs="Arial"/>
                <w:spacing w:val="0"/>
                <w:lang w:eastAsia="en-US"/>
              </w:rPr>
            </w:pPr>
          </w:p>
        </w:tc>
        <w:tc>
          <w:tcPr>
            <w:tcW w:w="2070" w:type="dxa"/>
          </w:tcPr>
          <w:p w14:paraId="10D9E674" w14:textId="085830EF" w:rsidR="00BE5D65" w:rsidRPr="003F4B8A" w:rsidRDefault="00BE5D65" w:rsidP="00BE5D65">
            <w:pPr>
              <w:spacing w:line="240" w:lineRule="auto"/>
              <w:cnfStyle w:val="100000000000" w:firstRow="1" w:lastRow="0" w:firstColumn="0" w:lastColumn="0" w:oddVBand="0" w:evenVBand="0" w:oddHBand="0" w:evenHBand="0" w:firstRowFirstColumn="0" w:firstRowLastColumn="0" w:lastRowFirstColumn="0" w:lastRowLastColumn="0"/>
              <w:rPr>
                <w:rFonts w:eastAsia="Calibri" w:cs="Arial"/>
                <w:spacing w:val="0"/>
                <w:lang w:eastAsia="en-US"/>
              </w:rPr>
            </w:pPr>
            <w:r w:rsidRPr="003F4B8A">
              <w:rPr>
                <w:rFonts w:eastAsia="Calibri" w:cs="Arial"/>
                <w:spacing w:val="0"/>
                <w:lang w:eastAsia="en-US"/>
              </w:rPr>
              <w:t>Transparent satellite</w:t>
            </w:r>
          </w:p>
        </w:tc>
        <w:tc>
          <w:tcPr>
            <w:tcW w:w="1847" w:type="dxa"/>
          </w:tcPr>
          <w:p w14:paraId="126AA62B" w14:textId="27E420CF" w:rsidR="00BE5D65" w:rsidRPr="003F4B8A" w:rsidRDefault="00BE5D65" w:rsidP="00BE5D65">
            <w:pPr>
              <w:spacing w:line="240" w:lineRule="auto"/>
              <w:cnfStyle w:val="100000000000" w:firstRow="1" w:lastRow="0" w:firstColumn="0" w:lastColumn="0" w:oddVBand="0" w:evenVBand="0" w:oddHBand="0" w:evenHBand="0" w:firstRowFirstColumn="0" w:firstRowLastColumn="0" w:lastRowFirstColumn="0" w:lastRowLastColumn="0"/>
              <w:rPr>
                <w:rFonts w:eastAsia="Calibri" w:cs="Arial"/>
                <w:spacing w:val="0"/>
                <w:lang w:eastAsia="en-US"/>
              </w:rPr>
            </w:pPr>
            <w:r w:rsidRPr="003F4B8A">
              <w:rPr>
                <w:rFonts w:eastAsia="Calibri" w:cs="Arial"/>
                <w:spacing w:val="0"/>
                <w:lang w:eastAsia="en-US"/>
              </w:rPr>
              <w:t>Regenerative satellite</w:t>
            </w:r>
          </w:p>
        </w:tc>
      </w:tr>
      <w:tr w:rsidR="00BE5D65" w:rsidRPr="003F4B8A" w14:paraId="2B365919" w14:textId="6719D2CA" w:rsidTr="00FE65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70" w:type="dxa"/>
          </w:tcPr>
          <w:p w14:paraId="5496BA36" w14:textId="21882A51" w:rsidR="00BE5D65" w:rsidRPr="00FE65A0" w:rsidRDefault="00BE5D65" w:rsidP="00BE5D65">
            <w:pPr>
              <w:spacing w:line="240" w:lineRule="auto"/>
              <w:rPr>
                <w:rFonts w:eastAsia="Calibri" w:cs="Arial"/>
                <w:b w:val="0"/>
                <w:spacing w:val="0"/>
                <w:lang w:eastAsia="en-US"/>
              </w:rPr>
            </w:pPr>
            <w:r w:rsidRPr="00FE65A0">
              <w:rPr>
                <w:rFonts w:eastAsia="Calibri" w:cs="Arial"/>
                <w:b w:val="0"/>
                <w:spacing w:val="0"/>
                <w:lang w:eastAsia="en-US"/>
              </w:rPr>
              <w:t>GEO based non-terrestrial access network</w:t>
            </w:r>
          </w:p>
        </w:tc>
        <w:tc>
          <w:tcPr>
            <w:tcW w:w="2070" w:type="dxa"/>
          </w:tcPr>
          <w:p w14:paraId="35728495" w14:textId="57A71C44" w:rsidR="00BE5D65" w:rsidRPr="003F4B8A" w:rsidRDefault="00BE5D65" w:rsidP="00BE5D65">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Calibri" w:cs="Arial"/>
                <w:spacing w:val="0"/>
                <w:lang w:eastAsia="en-US"/>
              </w:rPr>
            </w:pPr>
            <w:r w:rsidRPr="003F4B8A">
              <w:rPr>
                <w:rFonts w:eastAsia="Calibri" w:cs="Arial"/>
                <w:spacing w:val="0"/>
                <w:lang w:eastAsia="en-US"/>
              </w:rPr>
              <w:t>Scenario A</w:t>
            </w:r>
          </w:p>
        </w:tc>
        <w:tc>
          <w:tcPr>
            <w:tcW w:w="1847" w:type="dxa"/>
          </w:tcPr>
          <w:p w14:paraId="05550F3D" w14:textId="73E303E8" w:rsidR="00BE5D65" w:rsidRPr="003F4B8A" w:rsidRDefault="00BE5D65" w:rsidP="00BE5D65">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Calibri" w:cs="Arial"/>
                <w:spacing w:val="0"/>
                <w:lang w:eastAsia="en-US"/>
              </w:rPr>
            </w:pPr>
            <w:r w:rsidRPr="003F4B8A">
              <w:rPr>
                <w:rFonts w:eastAsia="Calibri" w:cs="Arial"/>
                <w:spacing w:val="0"/>
                <w:lang w:eastAsia="en-US"/>
              </w:rPr>
              <w:t>Scenario B</w:t>
            </w:r>
          </w:p>
        </w:tc>
      </w:tr>
      <w:tr w:rsidR="00BE5D65" w:rsidRPr="003F4B8A" w14:paraId="705132D9" w14:textId="07CC7C76" w:rsidTr="00FE65A0">
        <w:tc>
          <w:tcPr>
            <w:cnfStyle w:val="001000000000" w:firstRow="0" w:lastRow="0" w:firstColumn="1" w:lastColumn="0" w:oddVBand="0" w:evenVBand="0" w:oddHBand="0" w:evenHBand="0" w:firstRowFirstColumn="0" w:firstRowLastColumn="0" w:lastRowFirstColumn="0" w:lastRowLastColumn="0"/>
            <w:tcW w:w="3870" w:type="dxa"/>
          </w:tcPr>
          <w:p w14:paraId="5F04E7ED" w14:textId="340D7765" w:rsidR="00BE5D65" w:rsidRPr="00FE65A0" w:rsidRDefault="00BE5D65" w:rsidP="00BE5D65">
            <w:pPr>
              <w:spacing w:line="240" w:lineRule="auto"/>
              <w:rPr>
                <w:rFonts w:eastAsia="Calibri" w:cs="Arial"/>
                <w:b w:val="0"/>
                <w:spacing w:val="0"/>
                <w:lang w:eastAsia="en-US"/>
              </w:rPr>
            </w:pPr>
            <w:r w:rsidRPr="00FE65A0">
              <w:rPr>
                <w:rFonts w:eastAsia="Calibri" w:cs="Arial"/>
                <w:b w:val="0"/>
                <w:spacing w:val="0"/>
                <w:lang w:eastAsia="en-US"/>
              </w:rPr>
              <w:t>LEO based non-terrestrial access network:</w:t>
            </w:r>
          </w:p>
          <w:p w14:paraId="5A4252C0" w14:textId="300DBD06" w:rsidR="00BE5D65" w:rsidRPr="00FE65A0" w:rsidRDefault="00BE5D65" w:rsidP="00BE5D65">
            <w:pPr>
              <w:spacing w:line="240" w:lineRule="auto"/>
              <w:rPr>
                <w:rFonts w:eastAsia="Calibri" w:cs="Arial"/>
                <w:b w:val="0"/>
                <w:spacing w:val="0"/>
                <w:lang w:eastAsia="en-US"/>
              </w:rPr>
            </w:pPr>
            <w:r w:rsidRPr="00FE65A0">
              <w:rPr>
                <w:rFonts w:eastAsia="Calibri" w:cs="Arial"/>
                <w:b w:val="0"/>
                <w:spacing w:val="0"/>
                <w:lang w:eastAsia="en-US"/>
              </w:rPr>
              <w:t>steerable beams</w:t>
            </w:r>
          </w:p>
        </w:tc>
        <w:tc>
          <w:tcPr>
            <w:tcW w:w="2070" w:type="dxa"/>
          </w:tcPr>
          <w:p w14:paraId="3D6D7FEB" w14:textId="5BC4D7A7" w:rsidR="00BE5D65" w:rsidRPr="003F4B8A" w:rsidRDefault="00BE5D65" w:rsidP="00BE5D65">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Arial"/>
                <w:spacing w:val="0"/>
                <w:lang w:eastAsia="en-US"/>
              </w:rPr>
            </w:pPr>
            <w:r w:rsidRPr="003F4B8A">
              <w:rPr>
                <w:rFonts w:eastAsia="Calibri" w:cs="Arial"/>
                <w:spacing w:val="0"/>
                <w:lang w:eastAsia="en-US"/>
              </w:rPr>
              <w:t>Scenario C1</w:t>
            </w:r>
          </w:p>
        </w:tc>
        <w:tc>
          <w:tcPr>
            <w:tcW w:w="1847" w:type="dxa"/>
          </w:tcPr>
          <w:p w14:paraId="2CD130FD" w14:textId="60285EDF" w:rsidR="00BE5D65" w:rsidRPr="003F4B8A" w:rsidRDefault="00BE5D65" w:rsidP="00BE5D65">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Arial"/>
                <w:spacing w:val="0"/>
                <w:lang w:eastAsia="en-US"/>
              </w:rPr>
            </w:pPr>
            <w:r w:rsidRPr="003F4B8A">
              <w:rPr>
                <w:rFonts w:eastAsia="Calibri" w:cs="Arial"/>
                <w:spacing w:val="0"/>
                <w:lang w:eastAsia="en-US"/>
              </w:rPr>
              <w:t>Scenario D1</w:t>
            </w:r>
          </w:p>
        </w:tc>
      </w:tr>
      <w:tr w:rsidR="00BE5D65" w:rsidRPr="003F4B8A" w14:paraId="771DC552" w14:textId="46462BE7" w:rsidTr="00FE65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70" w:type="dxa"/>
          </w:tcPr>
          <w:p w14:paraId="76189FF9" w14:textId="15809859" w:rsidR="00BE5D65" w:rsidRPr="00FE65A0" w:rsidRDefault="00BE5D65" w:rsidP="00BE5D65">
            <w:pPr>
              <w:spacing w:line="240" w:lineRule="auto"/>
              <w:rPr>
                <w:rFonts w:eastAsia="Calibri" w:cs="Arial"/>
                <w:b w:val="0"/>
                <w:spacing w:val="0"/>
                <w:lang w:eastAsia="en-US"/>
              </w:rPr>
            </w:pPr>
            <w:r w:rsidRPr="00FE65A0">
              <w:rPr>
                <w:rFonts w:eastAsia="Calibri" w:cs="Arial"/>
                <w:b w:val="0"/>
                <w:spacing w:val="0"/>
                <w:lang w:eastAsia="en-US"/>
              </w:rPr>
              <w:t>LEO based non-terrestrial access network:</w:t>
            </w:r>
          </w:p>
          <w:p w14:paraId="29BDF816" w14:textId="0B1AF464" w:rsidR="00BE5D65" w:rsidRPr="00FE65A0" w:rsidRDefault="00BE5D65" w:rsidP="00BE5D65">
            <w:pPr>
              <w:spacing w:line="240" w:lineRule="auto"/>
              <w:rPr>
                <w:rFonts w:eastAsia="Calibri" w:cs="Arial"/>
                <w:b w:val="0"/>
                <w:spacing w:val="0"/>
                <w:lang w:eastAsia="en-US"/>
              </w:rPr>
            </w:pPr>
            <w:r w:rsidRPr="00FE65A0">
              <w:rPr>
                <w:rFonts w:eastAsia="Calibri" w:cs="Arial"/>
                <w:b w:val="0"/>
                <w:spacing w:val="0"/>
                <w:lang w:eastAsia="en-US"/>
              </w:rPr>
              <w:t>the beams move with the satellite</w:t>
            </w:r>
          </w:p>
        </w:tc>
        <w:tc>
          <w:tcPr>
            <w:tcW w:w="2070" w:type="dxa"/>
          </w:tcPr>
          <w:p w14:paraId="77E33BBB" w14:textId="3CE90756" w:rsidR="00BE5D65" w:rsidRPr="003F4B8A" w:rsidRDefault="00BE5D65" w:rsidP="00BE5D65">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Calibri" w:cs="Arial"/>
                <w:spacing w:val="0"/>
                <w:lang w:eastAsia="en-US"/>
              </w:rPr>
            </w:pPr>
            <w:r w:rsidRPr="003F4B8A">
              <w:rPr>
                <w:rFonts w:eastAsia="Calibri" w:cs="Arial"/>
                <w:spacing w:val="0"/>
                <w:lang w:eastAsia="en-US"/>
              </w:rPr>
              <w:t>Scenario C2</w:t>
            </w:r>
          </w:p>
        </w:tc>
        <w:tc>
          <w:tcPr>
            <w:tcW w:w="1847" w:type="dxa"/>
          </w:tcPr>
          <w:p w14:paraId="637769AC" w14:textId="580B5845" w:rsidR="00BE5D65" w:rsidRPr="003F4B8A" w:rsidRDefault="00BE5D65" w:rsidP="00BE5D65">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Calibri" w:cs="Arial"/>
                <w:spacing w:val="0"/>
                <w:lang w:eastAsia="en-US"/>
              </w:rPr>
            </w:pPr>
            <w:r w:rsidRPr="003F4B8A">
              <w:rPr>
                <w:rFonts w:eastAsia="Calibri" w:cs="Arial"/>
                <w:spacing w:val="0"/>
                <w:lang w:eastAsia="en-US"/>
              </w:rPr>
              <w:t>Scenario D2</w:t>
            </w:r>
          </w:p>
        </w:tc>
      </w:tr>
    </w:tbl>
    <w:p w14:paraId="2ECFC231" w14:textId="77777777" w:rsidR="00BE5D65" w:rsidRPr="00B35D9D" w:rsidRDefault="00BE5D65" w:rsidP="005A6048"/>
    <w:p w14:paraId="7359ADF6" w14:textId="77777777" w:rsidR="00AD4F71" w:rsidRPr="003F4B8A" w:rsidRDefault="00BE5D65" w:rsidP="00AD4F71">
      <w:r w:rsidRPr="00B35D9D">
        <w:t xml:space="preserve">For transparent satellite, the payload implements frequency conversion and a Radio Frequency amplifier in both up link and down link direction. It corresponds to an analogue RF repeater whereby the satellite repeats the NR radio interface from the feeder link (between the NTN gateway and the satellite) to the service link (between the satellite and the UE) and vice versa. The Satellite Radio Interface (SRI) on the feeder link is the NR-Uu. In other words, the </w:t>
      </w:r>
      <w:r w:rsidRPr="00B35D9D">
        <w:lastRenderedPageBreak/>
        <w:t>satellite does not terminate NR-Uu. The NTN GW supports all necessary functions to forward the signal of NR-Uu interface. Different transparent satellites may be connected to the same gNB on the ground.</w:t>
      </w:r>
      <w:r w:rsidR="00AD4F71" w:rsidRPr="003F4B8A">
        <w:t xml:space="preserve">A critical issue to note here for Transparent Satellite system is the </w:t>
      </w:r>
      <w:r w:rsidR="00BB0C43">
        <w:t>f</w:t>
      </w:r>
      <w:r w:rsidR="00AD4F71" w:rsidRPr="003F4B8A">
        <w:t xml:space="preserve">eeder link capacity, from the </w:t>
      </w:r>
      <w:r w:rsidR="00BB0C43">
        <w:t>s</w:t>
      </w:r>
      <w:r w:rsidR="00AD4F71" w:rsidRPr="003F4B8A">
        <w:t xml:space="preserve">pace down to the </w:t>
      </w:r>
      <w:r w:rsidR="00BB0C43">
        <w:t>g</w:t>
      </w:r>
      <w:r w:rsidR="00AD4F71" w:rsidRPr="003F4B8A">
        <w:t>round segment. The feeder Link must be sufficient not to choke or limit the traffic from the UEs.</w:t>
      </w:r>
    </w:p>
    <w:p w14:paraId="5273A03D" w14:textId="77777777" w:rsidR="00AD4F71" w:rsidRPr="003F4B8A" w:rsidRDefault="00AD4F71" w:rsidP="00BE5D65"/>
    <w:p w14:paraId="38D73753" w14:textId="77777777" w:rsidR="00D83989" w:rsidRPr="00B35D9D" w:rsidRDefault="00D83989" w:rsidP="00BE5D65"/>
    <w:p w14:paraId="33724BF6" w14:textId="77777777" w:rsidR="00E22E81" w:rsidRPr="003F4B8A" w:rsidRDefault="00D83989" w:rsidP="00B35D9D">
      <w:pPr>
        <w:keepNext/>
        <w:jc w:val="center"/>
      </w:pPr>
      <w:r w:rsidRPr="009827BE">
        <w:rPr>
          <w:noProof/>
          <w:lang w:val="de-DE" w:eastAsia="zh-CN"/>
        </w:rPr>
        <w:drawing>
          <wp:inline distT="0" distB="0" distL="0" distR="0" wp14:anchorId="6CD3F8F3" wp14:editId="1B0269AE">
            <wp:extent cx="4610100" cy="1990510"/>
            <wp:effectExtent l="19050" t="19050" r="19050" b="1016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15560" cy="1992867"/>
                    </a:xfrm>
                    <a:prstGeom prst="rect">
                      <a:avLst/>
                    </a:prstGeom>
                    <a:noFill/>
                    <a:ln>
                      <a:solidFill>
                        <a:schemeClr val="accent4">
                          <a:lumMod val="75000"/>
                        </a:schemeClr>
                      </a:solidFill>
                    </a:ln>
                  </pic:spPr>
                </pic:pic>
              </a:graphicData>
            </a:graphic>
          </wp:inline>
        </w:drawing>
      </w:r>
    </w:p>
    <w:p w14:paraId="42D8E9EB" w14:textId="77777777" w:rsidR="00BE5D65" w:rsidRPr="00B35D9D" w:rsidRDefault="00E22E81" w:rsidP="00B35D9D">
      <w:pPr>
        <w:pStyle w:val="Caption"/>
        <w:jc w:val="center"/>
      </w:pPr>
      <w:r w:rsidRPr="00F264A2">
        <w:t xml:space="preserve">Figure </w:t>
      </w:r>
      <w:r w:rsidR="00690D94">
        <w:rPr>
          <w:noProof/>
        </w:rPr>
        <w:fldChar w:fldCharType="begin"/>
      </w:r>
      <w:r w:rsidR="00690D94">
        <w:rPr>
          <w:noProof/>
        </w:rPr>
        <w:instrText xml:space="preserve"> STYLEREF 1 \s </w:instrText>
      </w:r>
      <w:r w:rsidR="00690D94">
        <w:rPr>
          <w:noProof/>
        </w:rPr>
        <w:fldChar w:fldCharType="separate"/>
      </w:r>
      <w:r w:rsidR="008568CC" w:rsidRPr="00B35D9D">
        <w:rPr>
          <w:noProof/>
        </w:rPr>
        <w:t>4</w:t>
      </w:r>
      <w:r w:rsidR="00690D94">
        <w:rPr>
          <w:noProof/>
        </w:rPr>
        <w:fldChar w:fldCharType="end"/>
      </w:r>
      <w:r w:rsidR="008568CC" w:rsidRPr="00B35D9D">
        <w:noBreakHyphen/>
      </w:r>
      <w:r w:rsidR="005B3E79">
        <w:rPr>
          <w:noProof/>
        </w:rPr>
        <w:fldChar w:fldCharType="begin"/>
      </w:r>
      <w:r w:rsidR="005B3E79">
        <w:rPr>
          <w:noProof/>
        </w:rPr>
        <w:instrText xml:space="preserve"> SEQ Figure \* ARABIC \s 1 </w:instrText>
      </w:r>
      <w:r w:rsidR="005B3E79">
        <w:rPr>
          <w:noProof/>
        </w:rPr>
        <w:fldChar w:fldCharType="separate"/>
      </w:r>
      <w:r w:rsidR="008568CC" w:rsidRPr="00B35D9D">
        <w:rPr>
          <w:noProof/>
        </w:rPr>
        <w:t>5</w:t>
      </w:r>
      <w:r w:rsidR="005B3E79">
        <w:rPr>
          <w:noProof/>
        </w:rPr>
        <w:fldChar w:fldCharType="end"/>
      </w:r>
      <w:r w:rsidRPr="00B35D9D">
        <w:t>: Non-terrestrial network typical scenario based on transparent payload</w:t>
      </w:r>
    </w:p>
    <w:p w14:paraId="1692B623" w14:textId="77777777" w:rsidR="00D83989" w:rsidRPr="00B35D9D" w:rsidRDefault="00D83989" w:rsidP="000A6ECD">
      <w:pPr>
        <w:jc w:val="center"/>
        <w:rPr>
          <w:sz w:val="18"/>
          <w:szCs w:val="18"/>
        </w:rPr>
      </w:pPr>
    </w:p>
    <w:p w14:paraId="1562276C" w14:textId="77777777" w:rsidR="00BE5D65" w:rsidRPr="00B35D9D" w:rsidRDefault="00BE5D65" w:rsidP="00FC6AA0">
      <w:r w:rsidRPr="00B35D9D">
        <w:t xml:space="preserve">For Regenerative </w:t>
      </w:r>
      <w:r w:rsidR="002F6D47" w:rsidRPr="00B35D9D">
        <w:t>satellite-based</w:t>
      </w:r>
      <w:r w:rsidRPr="00B35D9D">
        <w:t xml:space="preserve"> NG-RAN architectures, the NG-RAN logical architecture as described in TS 38.401 is used as baseline for NTN scenarios. The satellite payload implements regeneration of the signals received from Earth.</w:t>
      </w:r>
      <w:r w:rsidR="00FC6AA0" w:rsidRPr="00B35D9D">
        <w:t xml:space="preserve"> </w:t>
      </w:r>
      <w:r w:rsidRPr="00B35D9D">
        <w:t xml:space="preserve">NR-Uu radio interface </w:t>
      </w:r>
      <w:r w:rsidR="00FC6AA0" w:rsidRPr="00B35D9D">
        <w:t xml:space="preserve">is </w:t>
      </w:r>
      <w:r w:rsidRPr="00B35D9D">
        <w:t>on the service link between the UE and the satellite</w:t>
      </w:r>
      <w:r w:rsidR="00FC6AA0" w:rsidRPr="00B35D9D">
        <w:t xml:space="preserve"> and the s</w:t>
      </w:r>
      <w:r w:rsidRPr="00B35D9D">
        <w:t xml:space="preserve">atellite Radio Interface (SRI) </w:t>
      </w:r>
      <w:r w:rsidR="00FC6AA0" w:rsidRPr="00B35D9D">
        <w:t xml:space="preserve">is </w:t>
      </w:r>
      <w:r w:rsidRPr="00B35D9D">
        <w:t>on the feeder link between the NTN gateway and the satellite.</w:t>
      </w:r>
    </w:p>
    <w:p w14:paraId="718F1161" w14:textId="77777777" w:rsidR="00FD08AC" w:rsidRPr="00B35D9D" w:rsidRDefault="00FD08AC" w:rsidP="00FC6AA0"/>
    <w:p w14:paraId="189AAA74" w14:textId="77777777" w:rsidR="00FD08AC" w:rsidRPr="00B35D9D" w:rsidRDefault="00FD08AC" w:rsidP="00FC6AA0">
      <w:r w:rsidRPr="00B35D9D">
        <w:t xml:space="preserve">MEO scenarios feature characteristics which are less challenging than GEO scenarios in terms of latency and similar or less than LEO scenarios for the other effects (e.g. Doppler). Hence, if the normative work </w:t>
      </w:r>
      <w:r w:rsidR="00BB0C43" w:rsidRPr="00B35D9D">
        <w:t>considers</w:t>
      </w:r>
      <w:r w:rsidRPr="00B35D9D">
        <w:t xml:space="preserve"> LEO scenarios, the 5G system will also be able to support MEO scenarios.</w:t>
      </w:r>
      <w:r w:rsidR="00BB0C43" w:rsidRPr="00BB0C43">
        <w:t xml:space="preserve"> HEO scenarios have been postponed to future releases given their very specific use case.</w:t>
      </w:r>
    </w:p>
    <w:p w14:paraId="0089F37E" w14:textId="77777777" w:rsidR="0055334B" w:rsidRPr="00B35D9D" w:rsidRDefault="0055334B" w:rsidP="00BE5D65">
      <w:pPr>
        <w:ind w:left="1080"/>
      </w:pPr>
    </w:p>
    <w:p w14:paraId="474EE9F6" w14:textId="77777777" w:rsidR="00000B47" w:rsidRPr="00B35D9D" w:rsidRDefault="00000B47" w:rsidP="00000B47">
      <w:pPr>
        <w:pStyle w:val="Heading2"/>
        <w:rPr>
          <w:lang w:val="en-GB"/>
        </w:rPr>
      </w:pPr>
      <w:bookmarkStart w:id="78" w:name="_Toc25773424"/>
      <w:r w:rsidRPr="00B35D9D">
        <w:rPr>
          <w:lang w:val="en-GB"/>
        </w:rPr>
        <w:t xml:space="preserve">NR Spectrum </w:t>
      </w:r>
      <w:r w:rsidR="008303FF" w:rsidRPr="00B35D9D">
        <w:rPr>
          <w:lang w:val="en-GB"/>
        </w:rPr>
        <w:t>and Radio Resource Management</w:t>
      </w:r>
      <w:bookmarkEnd w:id="78"/>
      <w:r w:rsidR="008303FF" w:rsidRPr="00B35D9D">
        <w:rPr>
          <w:lang w:val="en-GB"/>
        </w:rPr>
        <w:t xml:space="preserve"> </w:t>
      </w:r>
    </w:p>
    <w:p w14:paraId="39725D42" w14:textId="77777777" w:rsidR="00887C56" w:rsidRPr="00B35D9D" w:rsidRDefault="00000B47" w:rsidP="00000B47">
      <w:r w:rsidRPr="00B35D9D">
        <w:t xml:space="preserve">New Radio (5G NR) is </w:t>
      </w:r>
      <w:r w:rsidR="00FD08AC" w:rsidRPr="00B35D9D">
        <w:t>an evolution of the 4G radio interface</w:t>
      </w:r>
      <w:r w:rsidRPr="00B35D9D">
        <w:t xml:space="preserve"> developed for 5G to support the wide variety of services, devices and deployments across diverse frequency bands. 3GPP had identified two frequency ranges for 5G NR</w:t>
      </w:r>
      <w:r w:rsidR="00A15C6C" w:rsidRPr="00B35D9D">
        <w:t>,</w:t>
      </w:r>
      <w:r w:rsidRPr="00B35D9D">
        <w:t xml:space="preserve"> FR1 below 6GHz and FR2 above </w:t>
      </w:r>
      <w:r w:rsidR="00AD4F71" w:rsidRPr="003F4B8A">
        <w:t>6</w:t>
      </w:r>
      <w:r w:rsidR="00BB0C43" w:rsidRPr="003F4B8A">
        <w:t>GHz</w:t>
      </w:r>
      <w:r w:rsidR="00BB0C43">
        <w:t>.</w:t>
      </w:r>
      <w:r w:rsidRPr="00B35D9D">
        <w:t xml:space="preserve"> </w:t>
      </w:r>
    </w:p>
    <w:p w14:paraId="73707894" w14:textId="77777777" w:rsidR="00887C56" w:rsidRPr="00B35D9D" w:rsidRDefault="00887C56" w:rsidP="00000B47"/>
    <w:p w14:paraId="3CCEAA2C" w14:textId="77777777" w:rsidR="008303FF" w:rsidRPr="00B35D9D" w:rsidRDefault="00752677" w:rsidP="008303FF">
      <w:r w:rsidRPr="00B35D9D">
        <w:t>Satellite operators use radio frequencies based on ITU-allocated frequency bands for satellite communications</w:t>
      </w:r>
      <w:r w:rsidR="007C4251" w:rsidRPr="00B35D9D">
        <w:t xml:space="preserve">, as shown in </w:t>
      </w:r>
      <w:r w:rsidR="007C623B" w:rsidRPr="00B35D9D">
        <w:rPr>
          <w:i/>
        </w:rPr>
        <w:t>A</w:t>
      </w:r>
      <w:r w:rsidR="007C4251" w:rsidRPr="00B35D9D">
        <w:rPr>
          <w:i/>
        </w:rPr>
        <w:t>ppendix 6</w:t>
      </w:r>
      <w:r w:rsidR="00AE0AB1" w:rsidRPr="00B35D9D">
        <w:rPr>
          <w:i/>
        </w:rPr>
        <w:t>A</w:t>
      </w:r>
      <w:r w:rsidRPr="00B35D9D">
        <w:t>. The</w:t>
      </w:r>
      <w:r w:rsidR="00000B47" w:rsidRPr="00B35D9D">
        <w:t xml:space="preserve"> designation of band classes allocated to satellite services within 5G NR will allow for deployment of future 5G </w:t>
      </w:r>
      <w:r w:rsidR="00AD4F71" w:rsidRPr="003F4B8A">
        <w:t>NR</w:t>
      </w:r>
      <w:r w:rsidR="00000B47" w:rsidRPr="00B35D9D">
        <w:t xml:space="preserve"> services and applications via NTN. Satellite intends to bring its own frequency band</w:t>
      </w:r>
      <w:r w:rsidR="00887C56" w:rsidRPr="00B35D9D">
        <w:t>s</w:t>
      </w:r>
      <w:r w:rsidR="00000B47" w:rsidRPr="00B35D9D">
        <w:t xml:space="preserve"> </w:t>
      </w:r>
      <w:r w:rsidR="008303FF" w:rsidRPr="00B35D9D">
        <w:t xml:space="preserve">based on ITU-allocated </w:t>
      </w:r>
      <w:r w:rsidR="00000B47" w:rsidRPr="00B35D9D">
        <w:t xml:space="preserve">for NTN NR. </w:t>
      </w:r>
      <w:r w:rsidR="008303FF" w:rsidRPr="00B35D9D">
        <w:t>For direct communications to mass market devices, operation of the satellite service link in FR1 frequency range will be more suitable to allow maximum commonality in the RF front end of the devices.</w:t>
      </w:r>
    </w:p>
    <w:p w14:paraId="5F631CBE" w14:textId="77777777" w:rsidR="008303FF" w:rsidRPr="00B35D9D" w:rsidRDefault="008303FF" w:rsidP="008303FF"/>
    <w:p w14:paraId="78529F27" w14:textId="77777777" w:rsidR="00000B47" w:rsidRPr="00B35D9D" w:rsidRDefault="00000B47" w:rsidP="00000B47">
      <w:r w:rsidRPr="00B35D9D">
        <w:t xml:space="preserve">Introduction of any new bands that will have to consider interference to </w:t>
      </w:r>
      <w:r w:rsidR="00FD08AC" w:rsidRPr="00B35D9D">
        <w:t>other services sharing the same band and services in adjacent bands</w:t>
      </w:r>
      <w:r w:rsidRPr="00B35D9D">
        <w:t xml:space="preserve">. To illustrate when LTE Band 65 (2.1 GHz) was introduced, </w:t>
      </w:r>
      <w:r w:rsidR="007C4251" w:rsidRPr="00B35D9D">
        <w:t xml:space="preserve">a </w:t>
      </w:r>
      <w:r w:rsidRPr="00B35D9D">
        <w:t xml:space="preserve">thorough interference analysis was conducted </w:t>
      </w:r>
      <w:r w:rsidR="007C4251" w:rsidRPr="00B35D9D">
        <w:t xml:space="preserve">to ensure protection of </w:t>
      </w:r>
      <w:r w:rsidRPr="00B35D9D">
        <w:t xml:space="preserve">adjacent services operating </w:t>
      </w:r>
      <w:r w:rsidR="00D83989" w:rsidRPr="00B35D9D">
        <w:t xml:space="preserve">within </w:t>
      </w:r>
      <w:r w:rsidRPr="00B35D9D">
        <w:t>the same frequency</w:t>
      </w:r>
      <w:r w:rsidR="007C4251" w:rsidRPr="00B35D9D">
        <w:t xml:space="preserve"> range</w:t>
      </w:r>
      <w:r w:rsidRPr="00B35D9D">
        <w:t xml:space="preserve">. This involved identification of mitigation techniques and appropriate measures. Harmonization effort was done by modifying existing ETSI EN 302 574-1 and ETSI EN 302 574-2 which provided the legal framework for RF conformance testing against identified frequencies. For the UE, this work was subsequently incorporated in 3GPP TS 36.521-1. </w:t>
      </w:r>
    </w:p>
    <w:p w14:paraId="14B09E38" w14:textId="77777777" w:rsidR="00000B47" w:rsidRPr="00B35D9D" w:rsidRDefault="00000B47" w:rsidP="00000B47"/>
    <w:p w14:paraId="56B29858" w14:textId="77777777" w:rsidR="008303FF" w:rsidRPr="00B35D9D" w:rsidRDefault="00000B47" w:rsidP="008303FF">
      <w:r w:rsidRPr="00B35D9D">
        <w:lastRenderedPageBreak/>
        <w:t xml:space="preserve">There is on-going work in 3GPP TR 38.819 lead by RAN4 to standardize </w:t>
      </w:r>
      <w:r w:rsidR="008A72F5" w:rsidRPr="00B35D9D">
        <w:t xml:space="preserve">MSS band as part </w:t>
      </w:r>
      <w:r w:rsidRPr="00B35D9D">
        <w:t xml:space="preserve">LTE Band 65 for NR (n65). In </w:t>
      </w:r>
      <w:r w:rsidR="008A72F5" w:rsidRPr="00B35D9D">
        <w:t>essence</w:t>
      </w:r>
      <w:r w:rsidRPr="00B35D9D">
        <w:t>, NTN can operate in FR1 or FR2 ranges. Defining NR bands for NTN should be included as part of dedicated Rel-17 RAN4 led work items including an analysis of regulations in spectrum considered, which bands 3GPP should specify, as well as potential co-existence between NR terrestrial and satellite</w:t>
      </w:r>
      <w:r w:rsidR="008303FF" w:rsidRPr="00B35D9D">
        <w:t xml:space="preserve">. </w:t>
      </w:r>
    </w:p>
    <w:p w14:paraId="1C8B452F" w14:textId="77777777" w:rsidR="00000B47" w:rsidRPr="00B35D9D" w:rsidRDefault="00000B47" w:rsidP="00000B47"/>
    <w:p w14:paraId="25E9CE0E" w14:textId="77777777" w:rsidR="0055334B" w:rsidRDefault="0055334B" w:rsidP="00097704">
      <w:pPr>
        <w:pStyle w:val="Heading2"/>
        <w:rPr>
          <w:lang w:val="en-GB"/>
        </w:rPr>
      </w:pPr>
      <w:bookmarkStart w:id="79" w:name="_Toc25773425"/>
      <w:r w:rsidRPr="00B35D9D">
        <w:rPr>
          <w:lang w:val="en-GB"/>
        </w:rPr>
        <w:t>Mobility management impact: seamless mobility between terrestrial and satellite</w:t>
      </w:r>
      <w:bookmarkEnd w:id="79"/>
      <w:r w:rsidRPr="00B35D9D">
        <w:rPr>
          <w:lang w:val="en-GB"/>
        </w:rPr>
        <w:t xml:space="preserve"> </w:t>
      </w:r>
      <w:r w:rsidR="00FA5ADE" w:rsidRPr="00B35D9D">
        <w:rPr>
          <w:lang w:val="en-GB"/>
        </w:rPr>
        <w:t xml:space="preserve"> </w:t>
      </w:r>
    </w:p>
    <w:p w14:paraId="1592A87C" w14:textId="77777777" w:rsidR="00031BE9" w:rsidRPr="009827BE" w:rsidRDefault="00031BE9" w:rsidP="00B35D9D">
      <w:r w:rsidRPr="00031BE9">
        <w:t xml:space="preserve">To guarantee smooth integration between access networks mobility between terrestrial and satellite networks is required. The mobility management procedures require adaptation to accommodate large propagation delays, between satellite and UE. GEO scenarios are characterized by much larger propagation delay than LEO, however the latter requires consideration of satellite movement. To avoid extended service interruption, latency associated with mobility signalling will be addressed with high priority in both </w:t>
      </w:r>
      <w:r w:rsidR="00434813" w:rsidRPr="00031BE9">
        <w:t>cases.</w:t>
      </w:r>
    </w:p>
    <w:p w14:paraId="365655C5" w14:textId="77777777" w:rsidR="003359B5" w:rsidRPr="003F4B8A" w:rsidRDefault="001219F2">
      <w:pPr>
        <w:pStyle w:val="Heading3"/>
      </w:pPr>
      <w:bookmarkStart w:id="80" w:name="_Toc25773426"/>
      <w:r w:rsidRPr="003F4B8A">
        <w:t>Service Continuity</w:t>
      </w:r>
      <w:bookmarkEnd w:id="80"/>
    </w:p>
    <w:p w14:paraId="29252D4D" w14:textId="77777777" w:rsidR="0055334B" w:rsidRPr="003F4B8A" w:rsidRDefault="0055334B" w:rsidP="0055334B">
      <w:r w:rsidRPr="003F4B8A">
        <w:t>In 3GPP TS 22.261 (Clause 6.2.3</w:t>
      </w:r>
      <w:r w:rsidR="00031BE9">
        <w:t xml:space="preserve"> </w:t>
      </w:r>
      <w:r w:rsidRPr="003F4B8A">
        <w:t>Service continuity requirements), for a 5G system with satellite access, the following requirements apply:</w:t>
      </w:r>
    </w:p>
    <w:p w14:paraId="1247A86F" w14:textId="77777777" w:rsidR="0055334B" w:rsidRPr="003F4B8A" w:rsidRDefault="0055334B" w:rsidP="00AF4B96">
      <w:pPr>
        <w:numPr>
          <w:ilvl w:val="0"/>
          <w:numId w:val="7"/>
        </w:numPr>
        <w:spacing w:after="180" w:line="240" w:lineRule="auto"/>
        <w:rPr>
          <w:rFonts w:eastAsia="Times New Roman"/>
        </w:rPr>
      </w:pPr>
      <w:r w:rsidRPr="003F4B8A">
        <w:rPr>
          <w:rFonts w:eastAsia="Times New Roman"/>
        </w:rPr>
        <w:t xml:space="preserve">The 5G system shall support service continuity between 5G terrestrial access network and 5G satellite access networks owned by the same operator or owned by 2 different operators having an agreement. </w:t>
      </w:r>
    </w:p>
    <w:p w14:paraId="62156C69" w14:textId="77777777" w:rsidR="0055334B" w:rsidRPr="003F4B8A" w:rsidRDefault="00317E40" w:rsidP="0055334B">
      <w:pPr>
        <w:keepNext/>
        <w:keepLines/>
        <w:spacing w:before="60" w:after="180" w:line="240" w:lineRule="auto"/>
        <w:jc w:val="center"/>
        <w:rPr>
          <w:rFonts w:eastAsia="Times New Roman"/>
          <w:b/>
        </w:rPr>
      </w:pPr>
      <w:r w:rsidRPr="00B35D9D">
        <w:rPr>
          <w:noProof/>
          <w:shd w:val="clear" w:color="auto" w:fill="F2F2F2" w:themeFill="background1" w:themeFillShade="F2"/>
          <w:lang w:val="de-DE" w:eastAsia="zh-CN"/>
        </w:rPr>
        <w:drawing>
          <wp:inline distT="0" distB="0" distL="0" distR="0" wp14:anchorId="469D052A" wp14:editId="10DBE4A4">
            <wp:extent cx="4563110" cy="2657407"/>
            <wp:effectExtent l="19050" t="19050" r="8890" b="1016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567160" cy="2659766"/>
                    </a:xfrm>
                    <a:prstGeom prst="rect">
                      <a:avLst/>
                    </a:prstGeom>
                    <a:noFill/>
                    <a:ln>
                      <a:solidFill>
                        <a:schemeClr val="accent4">
                          <a:lumMod val="75000"/>
                        </a:schemeClr>
                      </a:solidFill>
                    </a:ln>
                  </pic:spPr>
                </pic:pic>
              </a:graphicData>
            </a:graphic>
          </wp:inline>
        </w:drawing>
      </w:r>
    </w:p>
    <w:p w14:paraId="6AECD9EC" w14:textId="77777777" w:rsidR="00434813" w:rsidRPr="00A95FD0" w:rsidRDefault="00577435" w:rsidP="00B35D9D">
      <w:pPr>
        <w:jc w:val="center"/>
        <w:rPr>
          <w:b/>
        </w:rPr>
      </w:pPr>
      <w:r w:rsidRPr="00A95FD0">
        <w:rPr>
          <w:b/>
        </w:rPr>
        <w:t xml:space="preserve"> </w:t>
      </w:r>
      <w:r w:rsidR="00434813" w:rsidRPr="00A95FD0">
        <w:rPr>
          <w:b/>
        </w:rPr>
        <w:t xml:space="preserve">Figure </w:t>
      </w:r>
      <w:r w:rsidR="00A95FD0" w:rsidRPr="00A95FD0">
        <w:rPr>
          <w:b/>
        </w:rPr>
        <w:t>4.6</w:t>
      </w:r>
      <w:r w:rsidR="00434813" w:rsidRPr="00A95FD0">
        <w:rPr>
          <w:b/>
        </w:rPr>
        <w:t>: Typical example of NTN-TN interworking</w:t>
      </w:r>
    </w:p>
    <w:p w14:paraId="1B713483" w14:textId="77777777" w:rsidR="00AD4F71" w:rsidRPr="00B35D9D" w:rsidRDefault="00434813" w:rsidP="00434813">
      <w:pPr>
        <w:rPr>
          <w:sz w:val="18"/>
          <w:szCs w:val="18"/>
        </w:rPr>
      </w:pPr>
      <w:r w:rsidRPr="00B35D9D" w:rsidDel="00434813">
        <w:rPr>
          <w:rStyle w:val="CommentReference"/>
          <w:sz w:val="18"/>
          <w:szCs w:val="18"/>
        </w:rPr>
        <w:t xml:space="preserve"> </w:t>
      </w:r>
    </w:p>
    <w:p w14:paraId="60F85024" w14:textId="77777777" w:rsidR="00031BE9" w:rsidRDefault="00031BE9" w:rsidP="00AD4F71"/>
    <w:p w14:paraId="31276B04" w14:textId="77777777" w:rsidR="00AD4F71" w:rsidRPr="003F4B8A" w:rsidRDefault="00031BE9" w:rsidP="00AD4F71">
      <w:r w:rsidRPr="003F4B8A">
        <w:t>The</w:t>
      </w:r>
      <w:r w:rsidR="00AD4F71" w:rsidRPr="003F4B8A">
        <w:t xml:space="preserve"> focus of the studies carried out in the 3GPP Standardisation forums is to develop a practical and efficient solution for mobility scenario for the following cases: </w:t>
      </w:r>
    </w:p>
    <w:p w14:paraId="50414E8C" w14:textId="77777777" w:rsidR="00AD4F71" w:rsidRPr="003F4B8A" w:rsidRDefault="00AD4F71" w:rsidP="00AD4F71">
      <w:pPr>
        <w:numPr>
          <w:ilvl w:val="0"/>
          <w:numId w:val="46"/>
        </w:numPr>
      </w:pPr>
      <w:r w:rsidRPr="003F4B8A">
        <w:t xml:space="preserve">NTN to TN – A hand in </w:t>
      </w:r>
      <w:r w:rsidR="00A95FD0">
        <w:t>s</w:t>
      </w:r>
      <w:r w:rsidRPr="003F4B8A">
        <w:t xml:space="preserve">cenario </w:t>
      </w:r>
    </w:p>
    <w:p w14:paraId="746F1F62" w14:textId="77777777" w:rsidR="00AD4F71" w:rsidRPr="003F4B8A" w:rsidRDefault="00AD4F71" w:rsidP="00AD4F71">
      <w:pPr>
        <w:numPr>
          <w:ilvl w:val="0"/>
          <w:numId w:val="46"/>
        </w:numPr>
      </w:pPr>
      <w:r w:rsidRPr="003F4B8A">
        <w:t>TN to NTN – A hand-out scenario</w:t>
      </w:r>
    </w:p>
    <w:p w14:paraId="6613DA3A" w14:textId="77777777" w:rsidR="00AD4F71" w:rsidRPr="003F4B8A" w:rsidRDefault="00AD4F71" w:rsidP="0055334B"/>
    <w:p w14:paraId="22A7C501" w14:textId="77777777" w:rsidR="0055334B" w:rsidRDefault="0055334B" w:rsidP="0055334B">
      <w:r w:rsidRPr="003F4B8A">
        <w:t>For the NTN-TN service continuity and mobility studies, most companies agree to use a simple outdoor scenario where outdoor handheld (pedestrian) UEs or VSAT (vehicular relay) UEs are capable of TN and NTN connectivity (for NTN UE use Table 6.1.1-3 in TR 38.821 v0.</w:t>
      </w:r>
      <w:r w:rsidR="008C49BC" w:rsidRPr="003F4B8A">
        <w:t>9</w:t>
      </w:r>
      <w:r w:rsidRPr="003F4B8A">
        <w:t xml:space="preserve">.0). </w:t>
      </w:r>
      <w:r w:rsidR="004E222F" w:rsidRPr="003F4B8A">
        <w:t>Further</w:t>
      </w:r>
      <w:r w:rsidRPr="003F4B8A">
        <w:t xml:space="preserve"> assessment will be done to determine if the baseline NTN-TN service continuity and mobility mechanism solutions rely only on the detection of TN coverage edge using RSRP/RSRQ threshold and/or PLMN indication. </w:t>
      </w:r>
    </w:p>
    <w:p w14:paraId="193D7A5A" w14:textId="77777777" w:rsidR="00BB0C43" w:rsidRPr="003F4B8A" w:rsidRDefault="00BB0C43" w:rsidP="0055334B"/>
    <w:p w14:paraId="668B9101" w14:textId="77777777" w:rsidR="0055334B" w:rsidRPr="00B35D9D" w:rsidRDefault="00BB0C43" w:rsidP="0055334B">
      <w:r w:rsidRPr="00BB0C43">
        <w:lastRenderedPageBreak/>
        <w:t>In the case of idle/inactive mode UE procedures in NTN, the NR mechanism in TN system is regarded as the baseline. For adaptation of existing procedures, several issues were considered to minimize too frequent update and not to cause signalling burden; one scenario to note is the frequent Traffic Area Update for moving LEO cells, which potentially could add substantial signalling load on the network. Implementation and deployment techniques can also resolve some of the issues caused by low power transmission from the UE. One example to resolve poor uplink RF link budget is to have highly tuned and sensitive antennas on board the Satellites.</w:t>
      </w:r>
    </w:p>
    <w:p w14:paraId="1346CA0E" w14:textId="77777777" w:rsidR="0055334B" w:rsidRPr="003F4B8A" w:rsidRDefault="0055334B" w:rsidP="00FD19D1">
      <w:pPr>
        <w:pStyle w:val="Heading3"/>
      </w:pPr>
      <w:bookmarkStart w:id="81" w:name="_Toc25773427"/>
      <w:r w:rsidRPr="003F4B8A">
        <w:t>Roaming</w:t>
      </w:r>
      <w:bookmarkEnd w:id="81"/>
      <w:r w:rsidR="00FA5ADE" w:rsidRPr="003F4B8A">
        <w:t xml:space="preserve"> </w:t>
      </w:r>
    </w:p>
    <w:p w14:paraId="1DC223C6" w14:textId="77777777" w:rsidR="00AD4F71" w:rsidRPr="00B35D9D" w:rsidRDefault="00BD5337" w:rsidP="00607F3F">
      <w:r w:rsidRPr="00B35D9D">
        <w:t xml:space="preserve">The proposed </w:t>
      </w:r>
      <w:r w:rsidR="0058716D" w:rsidRPr="00B35D9D">
        <w:t>NTN</w:t>
      </w:r>
      <w:r w:rsidRPr="00B35D9D">
        <w:t xml:space="preserve"> system is intended to provide overlay to terrestrial networks. </w:t>
      </w:r>
      <w:r w:rsidR="0058716D" w:rsidRPr="00B35D9D">
        <w:t xml:space="preserve">NTN </w:t>
      </w:r>
      <w:r w:rsidRPr="00B35D9D">
        <w:t xml:space="preserve">is specifically targeted at providing services in </w:t>
      </w:r>
      <w:r w:rsidR="0058716D" w:rsidRPr="00B35D9D">
        <w:t>underserved and unserved</w:t>
      </w:r>
      <w:r w:rsidR="001B5740" w:rsidRPr="00B35D9D">
        <w:t xml:space="preserve"> areas</w:t>
      </w:r>
      <w:r w:rsidRPr="00B35D9D">
        <w:t xml:space="preserve">, when out of coverage of the </w:t>
      </w:r>
      <w:r w:rsidR="0058716D" w:rsidRPr="00B35D9D">
        <w:t xml:space="preserve">terrestrial </w:t>
      </w:r>
      <w:r w:rsidRPr="00B35D9D">
        <w:t>home network. Thus, satellite</w:t>
      </w:r>
      <w:r w:rsidR="00B420D3" w:rsidRPr="00B35D9D">
        <w:t xml:space="preserve"> and </w:t>
      </w:r>
      <w:r w:rsidRPr="00B35D9D">
        <w:t xml:space="preserve">terrestrial interoperability is a key issue to </w:t>
      </w:r>
      <w:r w:rsidR="001B5740" w:rsidRPr="00B35D9D">
        <w:t xml:space="preserve">provide </w:t>
      </w:r>
      <w:r w:rsidRPr="00B35D9D">
        <w:t>subscribers the quality and diversity of service offered by terrestrial systems plus the broad coverage offered by satellite systems</w:t>
      </w:r>
      <w:r w:rsidR="0058716D" w:rsidRPr="00B35D9D">
        <w:t xml:space="preserve">. </w:t>
      </w:r>
    </w:p>
    <w:p w14:paraId="3BE32E9C" w14:textId="77777777" w:rsidR="00AD4F71" w:rsidRPr="00B35D9D" w:rsidRDefault="00607F3F" w:rsidP="00607F3F">
      <w:r w:rsidRPr="00B35D9D">
        <w:t xml:space="preserve">This will affect the </w:t>
      </w:r>
      <w:r w:rsidR="00AD4F71" w:rsidRPr="003F4B8A">
        <w:t>following</w:t>
      </w:r>
      <w:r w:rsidR="00AD4F71" w:rsidRPr="00B35D9D">
        <w:t>:</w:t>
      </w:r>
    </w:p>
    <w:p w14:paraId="157FDBAF" w14:textId="77777777" w:rsidR="00AD4F71" w:rsidRPr="00F264A2" w:rsidRDefault="00607F3F" w:rsidP="00B35D9D">
      <w:pPr>
        <w:pStyle w:val="ListParagraph"/>
        <w:numPr>
          <w:ilvl w:val="0"/>
          <w:numId w:val="47"/>
        </w:numPr>
      </w:pPr>
      <w:r w:rsidRPr="00B35D9D">
        <w:rPr>
          <w:lang w:val="en-GB"/>
        </w:rPr>
        <w:t>identification method of cells,</w:t>
      </w:r>
    </w:p>
    <w:p w14:paraId="651B8736" w14:textId="77777777" w:rsidR="00AD4F71" w:rsidRPr="00F264A2" w:rsidRDefault="00607F3F" w:rsidP="00B35D9D">
      <w:pPr>
        <w:pStyle w:val="ListParagraph"/>
        <w:numPr>
          <w:ilvl w:val="0"/>
          <w:numId w:val="47"/>
        </w:numPr>
      </w:pPr>
      <w:r w:rsidRPr="00B35D9D">
        <w:rPr>
          <w:lang w:val="en-GB"/>
        </w:rPr>
        <w:t>the design of tracking and location areas,</w:t>
      </w:r>
    </w:p>
    <w:p w14:paraId="6C1F1D1F" w14:textId="77777777" w:rsidR="00AD4F71" w:rsidRPr="00F264A2" w:rsidRDefault="00607F3F" w:rsidP="00B35D9D">
      <w:pPr>
        <w:pStyle w:val="ListParagraph"/>
        <w:numPr>
          <w:ilvl w:val="0"/>
          <w:numId w:val="47"/>
        </w:numPr>
      </w:pPr>
      <w:r w:rsidRPr="00B35D9D">
        <w:rPr>
          <w:lang w:val="en-GB"/>
        </w:rPr>
        <w:t>the roaming</w:t>
      </w:r>
      <w:r w:rsidR="00AD4F71" w:rsidRPr="00B35D9D">
        <w:rPr>
          <w:lang w:val="en-GB"/>
        </w:rPr>
        <w:t xml:space="preserve"> between Terrestrial and Non-Terrestrial networks</w:t>
      </w:r>
      <w:r w:rsidRPr="00B35D9D">
        <w:rPr>
          <w:lang w:val="en-GB"/>
        </w:rPr>
        <w:t xml:space="preserve"> </w:t>
      </w:r>
    </w:p>
    <w:p w14:paraId="00AD2DCB" w14:textId="77777777" w:rsidR="00577435" w:rsidRPr="00F264A2" w:rsidRDefault="00607F3F" w:rsidP="00B35D9D">
      <w:pPr>
        <w:pStyle w:val="ListParagraph"/>
        <w:numPr>
          <w:ilvl w:val="0"/>
          <w:numId w:val="47"/>
        </w:numPr>
      </w:pPr>
      <w:r w:rsidRPr="00B35D9D">
        <w:rPr>
          <w:lang w:val="en-GB"/>
        </w:rPr>
        <w:t xml:space="preserve">billing </w:t>
      </w:r>
      <w:r w:rsidR="00BB0C43" w:rsidRPr="00B35D9D">
        <w:rPr>
          <w:lang w:val="en-GB"/>
        </w:rPr>
        <w:t>procedures and</w:t>
      </w:r>
    </w:p>
    <w:p w14:paraId="0EC27E38" w14:textId="77777777" w:rsidR="00577435" w:rsidRPr="00F264A2" w:rsidRDefault="00607F3F" w:rsidP="00B35D9D">
      <w:pPr>
        <w:pStyle w:val="ListParagraph"/>
        <w:numPr>
          <w:ilvl w:val="0"/>
          <w:numId w:val="47"/>
        </w:numPr>
      </w:pPr>
      <w:r w:rsidRPr="00B35D9D">
        <w:rPr>
          <w:lang w:val="en-GB"/>
        </w:rPr>
        <w:t xml:space="preserve">location-based services. </w:t>
      </w:r>
    </w:p>
    <w:p w14:paraId="5670EA08" w14:textId="77777777" w:rsidR="0058716D" w:rsidRPr="00F264A2" w:rsidRDefault="00577435">
      <w:r w:rsidRPr="00A77CC2">
        <w:t>The above issues are expected to be resolved by network planning between Cellular Operators in conjunction with Satellite Service providers</w:t>
      </w:r>
      <w:r w:rsidR="00105232" w:rsidRPr="00A77CC2">
        <w:t>.</w:t>
      </w:r>
      <w:r w:rsidR="00105232">
        <w:t xml:space="preserve"> </w:t>
      </w:r>
      <w:r w:rsidR="008C49BC" w:rsidRPr="003F4B8A">
        <w:t>The issue on regulatory and commercial requirements for super-national cell coverage areas is being discussed in the SA2 working group.</w:t>
      </w:r>
    </w:p>
    <w:p w14:paraId="44CF2962" w14:textId="77777777" w:rsidR="0058716D" w:rsidRPr="00B35D9D" w:rsidRDefault="0058716D" w:rsidP="00044590"/>
    <w:p w14:paraId="5A73691F" w14:textId="77777777" w:rsidR="00044590" w:rsidRPr="00B35D9D" w:rsidRDefault="00044590" w:rsidP="00044590">
      <w:r w:rsidRPr="00B35D9D">
        <w:t>In TR 22.822 the following PR had been identified and approved:</w:t>
      </w:r>
    </w:p>
    <w:p w14:paraId="18949FE8" w14:textId="77777777" w:rsidR="00044590" w:rsidRPr="00B35D9D" w:rsidRDefault="00044590" w:rsidP="005F6C31">
      <w:pPr>
        <w:numPr>
          <w:ilvl w:val="0"/>
          <w:numId w:val="9"/>
        </w:numPr>
      </w:pPr>
      <w:r w:rsidRPr="00B35D9D">
        <w:t>[PR 5.1.5-002] A 5G system with satellite access, shall enable roaming between 5G satellite access networks and 5G terrestrial access networks.</w:t>
      </w:r>
    </w:p>
    <w:p w14:paraId="18C7525D" w14:textId="77777777" w:rsidR="00044590" w:rsidRPr="00B35D9D" w:rsidRDefault="00044590" w:rsidP="005F6C31">
      <w:pPr>
        <w:numPr>
          <w:ilvl w:val="0"/>
          <w:numId w:val="9"/>
        </w:numPr>
      </w:pPr>
      <w:r w:rsidRPr="00B35D9D">
        <w:t>[PR 5.1.5-003] A 5G system with satellite access shall support network reselection based on home operator policy, even when a UE is still in coverage of its current network.</w:t>
      </w:r>
    </w:p>
    <w:p w14:paraId="31AF6D69" w14:textId="77777777" w:rsidR="0055334B" w:rsidRPr="00B35D9D" w:rsidRDefault="00044590" w:rsidP="005F6C31">
      <w:pPr>
        <w:numPr>
          <w:ilvl w:val="0"/>
          <w:numId w:val="9"/>
        </w:numPr>
      </w:pPr>
      <w:r w:rsidRPr="00B35D9D">
        <w:t>[PR 5.1.6-002] A 5G system with satellite access shall enable roaming between 5G satellite access networks and 5G terrestrial access networks.</w:t>
      </w:r>
    </w:p>
    <w:p w14:paraId="320534C1" w14:textId="77777777" w:rsidR="001517DF" w:rsidRPr="00B35D9D" w:rsidRDefault="001517DF" w:rsidP="00352B5D">
      <w:pPr>
        <w:pStyle w:val="Heading2"/>
        <w:rPr>
          <w:lang w:val="en-GB"/>
        </w:rPr>
      </w:pPr>
      <w:bookmarkStart w:id="82" w:name="_Toc25773428"/>
      <w:r w:rsidRPr="00B35D9D">
        <w:rPr>
          <w:lang w:val="en-GB"/>
        </w:rPr>
        <w:t>Potential deployment synergies between terrestrial 5G network and NTN ground segment</w:t>
      </w:r>
      <w:bookmarkEnd w:id="82"/>
      <w:r w:rsidRPr="00B35D9D">
        <w:rPr>
          <w:lang w:val="en-GB"/>
        </w:rPr>
        <w:t xml:space="preserve"> </w:t>
      </w:r>
    </w:p>
    <w:p w14:paraId="0CC5A144" w14:textId="77777777" w:rsidR="00654D5A" w:rsidRPr="00B35D9D" w:rsidRDefault="00654D5A" w:rsidP="00654D5A">
      <w:r w:rsidRPr="00B35D9D">
        <w:t xml:space="preserve">Any satellite network deployment relies on a rich ground infrastructure in order to deliver traffic at an optimal point of presence for the Mobile Operator network (from the legacy BSC, RNC to the Core Network or instances of Core network functionality). </w:t>
      </w:r>
      <w:r w:rsidR="002A213D" w:rsidRPr="00B35D9D">
        <w:t xml:space="preserve">At an architecture level, a collaboration between the satellite service providers/infrastructure providers and the Mobile Network Operators (MNO) can take advantage of the extensive </w:t>
      </w:r>
      <w:r w:rsidR="006A69FD" w:rsidRPr="003F4B8A">
        <w:t>fibre</w:t>
      </w:r>
      <w:r w:rsidR="002A213D" w:rsidRPr="00B35D9D">
        <w:t xml:space="preserve"> infrastructure and data </w:t>
      </w:r>
      <w:r w:rsidR="006A69FD" w:rsidRPr="003F4B8A">
        <w:t>centres</w:t>
      </w:r>
      <w:r w:rsidR="002A213D" w:rsidRPr="00B35D9D">
        <w:t xml:space="preserve"> already used for content, core and access delivery and therefore reduce the Total Cost of Ownership of the overall 5G network architecture by integrating backhaul and service delivery methods for the benefit of the 5G subscribers</w:t>
      </w:r>
      <w:r w:rsidRPr="00B35D9D">
        <w:t>.</w:t>
      </w:r>
    </w:p>
    <w:p w14:paraId="14C85651" w14:textId="77777777" w:rsidR="00654D5A" w:rsidRPr="00B35D9D" w:rsidRDefault="00654D5A" w:rsidP="00654D5A"/>
    <w:p w14:paraId="64A42622" w14:textId="77777777" w:rsidR="00654D5A" w:rsidRPr="00B35D9D" w:rsidRDefault="00654D5A" w:rsidP="00654D5A">
      <w:r w:rsidRPr="00B35D9D">
        <w:t xml:space="preserve">This cooperation could take several forms: from the simple sharing of </w:t>
      </w:r>
      <w:r w:rsidR="006A69FD" w:rsidRPr="003F4B8A">
        <w:t>fibre</w:t>
      </w:r>
      <w:r w:rsidRPr="00B35D9D">
        <w:t xml:space="preserve"> links, the hosting or sharing of network peering points environments (Data </w:t>
      </w:r>
      <w:r w:rsidR="006A69FD" w:rsidRPr="003F4B8A">
        <w:t>Centres</w:t>
      </w:r>
      <w:r w:rsidRPr="00B35D9D">
        <w:t xml:space="preserve">) to the hosting of the satellites operators gateways earth stations (Teleports) on a Mobile Operator’ owned property taking advantage of shared resources such as redundant fiber routes and better integration with core network access. Hub hosting or Gateway hosting could further improve the delivery of high availability connectivity, better integrate with the MNO’s network management system and reduce latency and jitter in the overall quality of the traffic </w:t>
      </w:r>
      <w:r w:rsidR="00BB0C43" w:rsidRPr="003F4B8A">
        <w:t>delivery.</w:t>
      </w:r>
      <w:r w:rsidR="00D7330F" w:rsidRPr="00B35D9D">
        <w:t xml:space="preserve"> In addition, </w:t>
      </w:r>
      <w:r w:rsidR="002A213D" w:rsidRPr="00B35D9D">
        <w:t xml:space="preserve">the use of satellite as a </w:t>
      </w:r>
      <w:r w:rsidR="00BB0C43" w:rsidRPr="00B35D9D">
        <w:t>non-terrestrial</w:t>
      </w:r>
      <w:r w:rsidR="002A213D" w:rsidRPr="00B35D9D">
        <w:t xml:space="preserve"> overlay allows for an independent, ubiquitous and redundant connectivity for all terrestrial network nodes, increasing the resiliency of the overall 5G network fabric</w:t>
      </w:r>
      <w:r w:rsidR="00D7330F" w:rsidRPr="00B35D9D">
        <w:t xml:space="preserve">.  </w:t>
      </w:r>
      <w:r w:rsidRPr="00B35D9D">
        <w:t xml:space="preserve"> </w:t>
      </w:r>
    </w:p>
    <w:p w14:paraId="0857D5D9" w14:textId="77777777" w:rsidR="0055334B" w:rsidRPr="00B35D9D" w:rsidRDefault="001517DF" w:rsidP="00352B5D">
      <w:pPr>
        <w:pStyle w:val="Heading2"/>
        <w:rPr>
          <w:lang w:val="en-GB"/>
        </w:rPr>
      </w:pPr>
      <w:bookmarkStart w:id="83" w:name="_Toc25773429"/>
      <w:r w:rsidRPr="00B35D9D">
        <w:rPr>
          <w:lang w:val="en-GB"/>
        </w:rPr>
        <w:lastRenderedPageBreak/>
        <w:t xml:space="preserve">Corollary: specific needs </w:t>
      </w:r>
      <w:r w:rsidR="00725AC3" w:rsidRPr="00B35D9D">
        <w:rPr>
          <w:lang w:val="en-GB"/>
        </w:rPr>
        <w:t>for</w:t>
      </w:r>
      <w:r w:rsidRPr="00B35D9D">
        <w:rPr>
          <w:lang w:val="en-GB"/>
        </w:rPr>
        <w:t xml:space="preserve"> resource optimization and orchestration of network functions close to the edge</w:t>
      </w:r>
      <w:bookmarkEnd w:id="83"/>
      <w:r w:rsidRPr="00B35D9D">
        <w:rPr>
          <w:lang w:val="en-GB"/>
        </w:rPr>
        <w:t xml:space="preserve"> </w:t>
      </w:r>
    </w:p>
    <w:p w14:paraId="2CB3A419" w14:textId="77777777" w:rsidR="00DC43C4" w:rsidRPr="003F4B8A" w:rsidRDefault="00DC43C4" w:rsidP="00535A2C">
      <w:r w:rsidRPr="003F4B8A">
        <w:t>Satellite can efficiently deliver rich multimedia and other content across multiple sites simultaneously using broadcast and multicast streams with information centric network and content caching for local distribution.</w:t>
      </w:r>
    </w:p>
    <w:p w14:paraId="02AB2AC1" w14:textId="77777777" w:rsidR="00DC43C4" w:rsidRPr="003F4B8A" w:rsidRDefault="00DC43C4" w:rsidP="00535A2C"/>
    <w:p w14:paraId="7B93CF27" w14:textId="77777777" w:rsidR="00DC43C4" w:rsidRPr="003F4B8A" w:rsidRDefault="00DC43C4" w:rsidP="00535A2C">
      <w:r w:rsidRPr="003F4B8A">
        <w:t>In the EC project SaT5G a review of possible use cases was identified in the deliverable D2.1</w:t>
      </w:r>
      <w:r w:rsidRPr="003F4B8A">
        <w:rPr>
          <w:rStyle w:val="FootnoteReference"/>
        </w:rPr>
        <w:footnoteReference w:id="5"/>
      </w:r>
      <w:r w:rsidRPr="003F4B8A">
        <w:t xml:space="preserve"> (not public); the first use case was called “Trunking and Head-end Feed”.  This Use Case addresses </w:t>
      </w:r>
      <w:r w:rsidR="00B3693A" w:rsidRPr="003F4B8A">
        <w:t>high-</w:t>
      </w:r>
      <w:r w:rsidRPr="003F4B8A">
        <w:t>speed trunking of video, IoT and other data to a central site, with the potential of further terrestrial distribution to local cell sites, for instance neighbouring villages</w:t>
      </w:r>
      <w:r w:rsidR="00317E40">
        <w:t>.</w:t>
      </w:r>
    </w:p>
    <w:p w14:paraId="707F0F57" w14:textId="77777777" w:rsidR="00707641" w:rsidRPr="00B35D9D" w:rsidRDefault="00707641" w:rsidP="00707641"/>
    <w:p w14:paraId="557C7D68" w14:textId="77777777" w:rsidR="00707641" w:rsidRPr="00B35D9D" w:rsidRDefault="00707641" w:rsidP="00707641">
      <w:pPr>
        <w:rPr>
          <w:lang w:eastAsia="zh-CN"/>
        </w:rPr>
      </w:pPr>
      <w:r w:rsidRPr="003F4B8A">
        <w:t xml:space="preserve">The satellite link is used </w:t>
      </w:r>
      <w:r w:rsidR="00B3693A" w:rsidRPr="003F4B8A">
        <w:t xml:space="preserve">as an overlay to leverage </w:t>
      </w:r>
      <w:r w:rsidRPr="003F4B8A">
        <w:t xml:space="preserve">its inherent </w:t>
      </w:r>
      <w:r w:rsidR="00B3693A" w:rsidRPr="003F4B8A">
        <w:t xml:space="preserve">multicast </w:t>
      </w:r>
      <w:r w:rsidRPr="003F4B8A">
        <w:t xml:space="preserve">capabilities and efficiencies, and its ability to reach </w:t>
      </w:r>
      <w:r w:rsidR="00533CF7" w:rsidRPr="003F4B8A">
        <w:t xml:space="preserve">every </w:t>
      </w:r>
      <w:r w:rsidRPr="003F4B8A">
        <w:t xml:space="preserve">point across the </w:t>
      </w:r>
      <w:r w:rsidR="00533CF7" w:rsidRPr="003F4B8A">
        <w:t>satellite coverage</w:t>
      </w:r>
      <w:r w:rsidRPr="003F4B8A">
        <w:t>.</w:t>
      </w:r>
      <w:r w:rsidR="00B3693A" w:rsidRPr="003F4B8A">
        <w:t xml:space="preserve">  The project has identified </w:t>
      </w:r>
      <w:r w:rsidR="0002506F" w:rsidRPr="003F4B8A">
        <w:t>a</w:t>
      </w:r>
      <w:r w:rsidR="00B3693A" w:rsidRPr="003F4B8A">
        <w:t xml:space="preserve"> potential design and architecture that are summarised in the </w:t>
      </w:r>
      <w:r w:rsidR="0002506F" w:rsidRPr="00DD647E">
        <w:fldChar w:fldCharType="begin"/>
      </w:r>
      <w:r w:rsidR="0002506F" w:rsidRPr="003F4B8A">
        <w:instrText xml:space="preserve"> REF _Ref25150094 \h </w:instrText>
      </w:r>
      <w:r w:rsidR="00031BE9">
        <w:instrText xml:space="preserve"> \* MERGEFORMAT </w:instrText>
      </w:r>
      <w:r w:rsidR="0002506F" w:rsidRPr="00DD647E">
        <w:fldChar w:fldCharType="separate"/>
      </w:r>
      <w:r w:rsidR="0002506F" w:rsidRPr="00B35D9D">
        <w:rPr>
          <w:i/>
        </w:rPr>
        <w:t>Appendi</w:t>
      </w:r>
      <w:r w:rsidR="0002506F" w:rsidRPr="003F4B8A">
        <w:t>x C</w:t>
      </w:r>
      <w:r w:rsidR="00BB0C43">
        <w:t>.</w:t>
      </w:r>
      <w:r w:rsidR="0002506F" w:rsidRPr="00DD647E">
        <w:fldChar w:fldCharType="end"/>
      </w:r>
    </w:p>
    <w:p w14:paraId="23E3E1EA" w14:textId="77777777" w:rsidR="00DC43C4" w:rsidRPr="003F4B8A" w:rsidRDefault="00DC43C4" w:rsidP="00535A2C"/>
    <w:p w14:paraId="785E8D65" w14:textId="77777777" w:rsidR="001517DF" w:rsidRPr="00B35D9D" w:rsidRDefault="001517DF" w:rsidP="00352B5D">
      <w:pPr>
        <w:pStyle w:val="Heading2"/>
        <w:rPr>
          <w:lang w:val="en-GB"/>
        </w:rPr>
      </w:pPr>
      <w:bookmarkStart w:id="84" w:name="_Toc25773430"/>
      <w:r w:rsidRPr="00B35D9D">
        <w:rPr>
          <w:lang w:val="en-GB"/>
        </w:rPr>
        <w:t>Performance assessment: can space-based system meet MNO’s service</w:t>
      </w:r>
      <w:r w:rsidR="00725AC3" w:rsidRPr="00B35D9D">
        <w:rPr>
          <w:lang w:val="en-GB"/>
        </w:rPr>
        <w:t xml:space="preserve"> </w:t>
      </w:r>
      <w:r w:rsidRPr="00B35D9D">
        <w:rPr>
          <w:lang w:val="en-GB"/>
        </w:rPr>
        <w:t>requirements</w:t>
      </w:r>
      <w:r w:rsidR="00044590" w:rsidRPr="00B35D9D">
        <w:rPr>
          <w:lang w:val="en-GB"/>
        </w:rPr>
        <w:t xml:space="preserve"> and link </w:t>
      </w:r>
      <w:r w:rsidR="00BF6091" w:rsidRPr="00B35D9D">
        <w:rPr>
          <w:lang w:val="en-GB"/>
        </w:rPr>
        <w:t>budget</w:t>
      </w:r>
      <w:bookmarkEnd w:id="84"/>
      <w:r w:rsidR="00BF6091" w:rsidRPr="00B35D9D">
        <w:rPr>
          <w:lang w:val="en-GB"/>
        </w:rPr>
        <w:t xml:space="preserve"> </w:t>
      </w:r>
    </w:p>
    <w:p w14:paraId="22E087ED" w14:textId="7510919E" w:rsidR="00581550" w:rsidRPr="003F4B8A" w:rsidRDefault="00581550" w:rsidP="00B35D9D">
      <w:pPr>
        <w:rPr>
          <w:rFonts w:ascii="Times New Roman" w:hAnsi="Times New Roman"/>
          <w:sz w:val="24"/>
          <w:szCs w:val="24"/>
          <w:lang w:eastAsia="en-GB"/>
        </w:rPr>
      </w:pPr>
      <w:r w:rsidRPr="003F4B8A">
        <w:rPr>
          <w:lang w:eastAsia="en-GB"/>
        </w:rPr>
        <w:t xml:space="preserve">This section presents </w:t>
      </w:r>
      <w:r w:rsidR="009520CD" w:rsidRPr="003F4B8A">
        <w:rPr>
          <w:lang w:eastAsia="en-GB"/>
        </w:rPr>
        <w:t xml:space="preserve">the </w:t>
      </w:r>
      <w:r w:rsidRPr="003F4B8A">
        <w:rPr>
          <w:lang w:eastAsia="en-GB"/>
        </w:rPr>
        <w:t>link analysis of total 8 use cases that are based on GEO, LEO and HAP space-based platforms, </w:t>
      </w:r>
      <w:r w:rsidRPr="00B35D9D">
        <w:rPr>
          <w:lang w:eastAsia="en-GB"/>
        </w:rPr>
        <w:t>covering FR1 and FR2 bands</w:t>
      </w:r>
      <w:r w:rsidR="00E65817">
        <w:rPr>
          <w:lang w:eastAsia="en-GB"/>
        </w:rPr>
        <w:t xml:space="preserve"> and </w:t>
      </w:r>
      <w:r w:rsidR="00E65817" w:rsidRPr="003F4B8A">
        <w:rPr>
          <w:lang w:eastAsia="en-GB"/>
        </w:rPr>
        <w:t>utilizing future satellite payload architecture technology</w:t>
      </w:r>
      <w:r w:rsidR="00BE4FDD" w:rsidRPr="003F4B8A">
        <w:rPr>
          <w:lang w:eastAsia="en-GB"/>
        </w:rPr>
        <w:t>.</w:t>
      </w:r>
      <w:r w:rsidRPr="003F4B8A">
        <w:rPr>
          <w:lang w:eastAsia="en-GB"/>
        </w:rPr>
        <w:t> </w:t>
      </w:r>
      <w:r w:rsidR="00BE4FDD" w:rsidRPr="003F4B8A">
        <w:rPr>
          <w:lang w:eastAsia="en-GB"/>
        </w:rPr>
        <w:t xml:space="preserve">Reports </w:t>
      </w:r>
      <w:r w:rsidRPr="00B35D9D">
        <w:rPr>
          <w:lang w:eastAsia="en-GB"/>
        </w:rPr>
        <w:t>target</w:t>
      </w:r>
      <w:r w:rsidR="00BE4FDD" w:rsidRPr="003F4B8A">
        <w:rPr>
          <w:lang w:eastAsia="en-GB"/>
        </w:rPr>
        <w:t>s</w:t>
      </w:r>
      <w:r w:rsidRPr="00B35D9D">
        <w:rPr>
          <w:lang w:eastAsia="en-GB"/>
        </w:rPr>
        <w:t> </w:t>
      </w:r>
      <w:r w:rsidR="00BE4FDD" w:rsidRPr="003F4B8A">
        <w:rPr>
          <w:lang w:eastAsia="en-GB"/>
        </w:rPr>
        <w:t xml:space="preserve">a </w:t>
      </w:r>
      <w:r w:rsidRPr="003F4B8A">
        <w:rPr>
          <w:lang w:eastAsia="en-GB"/>
        </w:rPr>
        <w:t xml:space="preserve">total 6 verticals </w:t>
      </w:r>
      <w:r w:rsidR="00E65817">
        <w:rPr>
          <w:lang w:eastAsia="en-GB"/>
        </w:rPr>
        <w:t>addressing</w:t>
      </w:r>
      <w:r w:rsidR="00E65817" w:rsidRPr="003F4B8A">
        <w:rPr>
          <w:lang w:eastAsia="en-GB"/>
        </w:rPr>
        <w:t> </w:t>
      </w:r>
      <w:r w:rsidR="00E65817">
        <w:rPr>
          <w:lang w:eastAsia="en-GB"/>
        </w:rPr>
        <w:t>3GPP “</w:t>
      </w:r>
      <w:r w:rsidR="00E65817" w:rsidRPr="003F4B8A">
        <w:rPr>
          <w:lang w:eastAsia="en-GB"/>
        </w:rPr>
        <w:t>Class 3</w:t>
      </w:r>
      <w:r w:rsidR="00E65817">
        <w:rPr>
          <w:lang w:eastAsia="en-GB"/>
        </w:rPr>
        <w:t>”,</w:t>
      </w:r>
      <w:r w:rsidR="00E65817" w:rsidRPr="003F4B8A">
        <w:rPr>
          <w:lang w:eastAsia="en-GB"/>
        </w:rPr>
        <w:t xml:space="preserve"> </w:t>
      </w:r>
      <w:r w:rsidR="00E65817">
        <w:rPr>
          <w:lang w:eastAsia="en-GB"/>
        </w:rPr>
        <w:t>“</w:t>
      </w:r>
      <w:r w:rsidR="00E65817" w:rsidRPr="003F4B8A">
        <w:rPr>
          <w:lang w:eastAsia="en-GB"/>
        </w:rPr>
        <w:t>VSAT type</w:t>
      </w:r>
      <w:r w:rsidR="00E65817">
        <w:rPr>
          <w:lang w:eastAsia="en-GB"/>
        </w:rPr>
        <w:t xml:space="preserve">” </w:t>
      </w:r>
      <w:r w:rsidR="00936BDD">
        <w:rPr>
          <w:lang w:eastAsia="en-GB"/>
        </w:rPr>
        <w:t>and IoT</w:t>
      </w:r>
      <w:r w:rsidR="00E65817">
        <w:rPr>
          <w:lang w:eastAsia="en-GB"/>
        </w:rPr>
        <w:t xml:space="preserve"> </w:t>
      </w:r>
      <w:r w:rsidR="00E65817" w:rsidRPr="003F4B8A">
        <w:rPr>
          <w:lang w:eastAsia="en-GB"/>
        </w:rPr>
        <w:t>UE</w:t>
      </w:r>
      <w:r w:rsidRPr="003F4B8A">
        <w:rPr>
          <w:lang w:eastAsia="en-GB"/>
        </w:rPr>
        <w:t>. </w:t>
      </w:r>
    </w:p>
    <w:p w14:paraId="1ACB5323" w14:textId="77777777" w:rsidR="00BB34FC" w:rsidRPr="00CE4C8B" w:rsidRDefault="00BB34FC" w:rsidP="00BB34FC">
      <w:pPr>
        <w:pStyle w:val="Heading3"/>
      </w:pPr>
      <w:bookmarkStart w:id="85" w:name="_Toc25773431"/>
      <w:r>
        <w:t xml:space="preserve">Satellite </w:t>
      </w:r>
      <w:r w:rsidRPr="00CE4C8B">
        <w:t>Technology view</w:t>
      </w:r>
      <w:bookmarkEnd w:id="85"/>
      <w:r w:rsidRPr="00CE4C8B">
        <w:t xml:space="preserve"> </w:t>
      </w:r>
    </w:p>
    <w:p w14:paraId="2D08C321" w14:textId="77777777" w:rsidR="00BB34FC" w:rsidRDefault="00BB34FC" w:rsidP="00BB34FC">
      <w:pPr>
        <w:rPr>
          <w:rFonts w:cs="Arial"/>
        </w:rPr>
      </w:pPr>
      <w:r w:rsidRPr="00CE4C8B">
        <w:rPr>
          <w:rFonts w:cs="Arial"/>
        </w:rPr>
        <w:t>Future Satellite and payload architectures that are considered in some of the use cases are shown below:</w:t>
      </w:r>
    </w:p>
    <w:p w14:paraId="64C8BA41" w14:textId="77777777" w:rsidR="00BB34FC" w:rsidRPr="00CE4C8B" w:rsidRDefault="00BB34FC" w:rsidP="00BB34FC">
      <w:pPr>
        <w:pStyle w:val="ListParagraph"/>
        <w:rPr>
          <w:lang w:val="en-GB"/>
        </w:rPr>
      </w:pPr>
      <w:r w:rsidRPr="00CE4C8B">
        <w:rPr>
          <w:lang w:val="en-GB"/>
        </w:rPr>
        <w:t xml:space="preserve">Steerable and overlapping capacity </w:t>
      </w:r>
    </w:p>
    <w:p w14:paraId="039E4D6C" w14:textId="77777777" w:rsidR="00BB34FC" w:rsidRPr="00CE4C8B" w:rsidRDefault="00BB34FC" w:rsidP="00BB34FC">
      <w:pPr>
        <w:pStyle w:val="ListParagraph"/>
        <w:rPr>
          <w:lang w:val="en-GB"/>
        </w:rPr>
      </w:pPr>
      <w:r w:rsidRPr="00CE4C8B">
        <w:rPr>
          <w:lang w:val="en-GB"/>
        </w:rPr>
        <w:t>Large number of beams (hundred to thousands) utilizing the BFN (Beam Forming Network)</w:t>
      </w:r>
    </w:p>
    <w:p w14:paraId="6B0CDABC" w14:textId="77777777" w:rsidR="00BB34FC" w:rsidRPr="00CE4C8B" w:rsidRDefault="00BB34FC" w:rsidP="00BB34FC">
      <w:pPr>
        <w:pStyle w:val="ListParagraph"/>
        <w:rPr>
          <w:lang w:val="en-GB"/>
        </w:rPr>
      </w:pPr>
      <w:r w:rsidRPr="00CE4C8B">
        <w:rPr>
          <w:lang w:val="en-GB"/>
        </w:rPr>
        <w:t xml:space="preserve">Polarization diversity (dual-pol UE) double the link capacity over the same spectrum </w:t>
      </w:r>
    </w:p>
    <w:p w14:paraId="67304878" w14:textId="77777777" w:rsidR="00BB34FC" w:rsidRPr="00CE4C8B" w:rsidRDefault="00BB34FC" w:rsidP="00BB34FC">
      <w:pPr>
        <w:pStyle w:val="ListParagraph"/>
        <w:rPr>
          <w:lang w:val="en-GB"/>
        </w:rPr>
      </w:pPr>
      <w:r w:rsidRPr="00CE4C8B">
        <w:rPr>
          <w:lang w:val="en-GB"/>
        </w:rPr>
        <w:t xml:space="preserve">BFN optimised beam-to-beam isolation and interference to increase link capacity/throughput </w:t>
      </w:r>
    </w:p>
    <w:p w14:paraId="42590C45" w14:textId="77777777" w:rsidR="00BB34FC" w:rsidRPr="00CE4C8B" w:rsidRDefault="00BB34FC" w:rsidP="00BB34FC">
      <w:pPr>
        <w:pStyle w:val="ListParagraph"/>
        <w:rPr>
          <w:lang w:val="en-GB"/>
        </w:rPr>
      </w:pPr>
      <w:r w:rsidRPr="00CE4C8B">
        <w:rPr>
          <w:lang w:val="en-GB"/>
        </w:rPr>
        <w:t>Better aggregate capacity due to dynamic channelization and BFN</w:t>
      </w:r>
    </w:p>
    <w:p w14:paraId="6D388363" w14:textId="77777777" w:rsidR="00BB34FC" w:rsidRPr="00CE4C8B" w:rsidRDefault="00BB34FC" w:rsidP="00BB34FC">
      <w:pPr>
        <w:pStyle w:val="ListParagraph"/>
        <w:rPr>
          <w:lang w:val="en-GB"/>
        </w:rPr>
      </w:pPr>
      <w:r w:rsidRPr="00CE4C8B">
        <w:rPr>
          <w:lang w:val="en-GB"/>
        </w:rPr>
        <w:t xml:space="preserve">Tracking mobile devices – similar to MU-MIMO </w:t>
      </w:r>
    </w:p>
    <w:p w14:paraId="2C156261" w14:textId="77777777" w:rsidR="00BB34FC" w:rsidRPr="00CE4C8B" w:rsidRDefault="00BB34FC" w:rsidP="00BB34FC">
      <w:pPr>
        <w:pStyle w:val="ListParagraph"/>
        <w:rPr>
          <w:lang w:val="en-GB"/>
        </w:rPr>
      </w:pPr>
      <w:r w:rsidRPr="00CE4C8B">
        <w:rPr>
          <w:lang w:val="en-GB"/>
        </w:rPr>
        <w:t>Digital payloads allow to manage gain and performance on a per channel basis.</w:t>
      </w:r>
    </w:p>
    <w:p w14:paraId="4B6BEEFE" w14:textId="77777777" w:rsidR="00BB34FC" w:rsidRPr="00CE4C8B" w:rsidRDefault="00BB34FC" w:rsidP="00BB34FC">
      <w:pPr>
        <w:pStyle w:val="ListParagraph"/>
        <w:rPr>
          <w:lang w:val="en-GB"/>
        </w:rPr>
      </w:pPr>
      <w:r w:rsidRPr="00CE4C8B">
        <w:t xml:space="preserve">Large antenna size providing high transmit EIRP density and high receive antenna gain </w:t>
      </w:r>
    </w:p>
    <w:p w14:paraId="06BC5241" w14:textId="77777777" w:rsidR="009013F7" w:rsidRPr="00693C9C" w:rsidRDefault="009013F7" w:rsidP="00693C9C">
      <w:pPr>
        <w:pStyle w:val="Heading3"/>
      </w:pPr>
      <w:bookmarkStart w:id="86" w:name="_Toc25773432"/>
      <w:r w:rsidRPr="00693C9C">
        <w:t>Use cases</w:t>
      </w:r>
      <w:bookmarkEnd w:id="86"/>
    </w:p>
    <w:p w14:paraId="4871E6DF" w14:textId="77777777" w:rsidR="00886B43" w:rsidRPr="003F4B8A" w:rsidRDefault="00886B43" w:rsidP="00886B43">
      <w:r w:rsidRPr="003F4B8A">
        <w:t>8 use cases have been considered as NTN candidates are presented in the following table. Some use cases and scenarios are considered for link assessments against the NGMN requirements, by considering the following segmentation:</w:t>
      </w:r>
    </w:p>
    <w:p w14:paraId="54B2CEA8" w14:textId="77777777" w:rsidR="00886B43" w:rsidRPr="003F4B8A" w:rsidRDefault="00886B43" w:rsidP="00886B43"/>
    <w:p w14:paraId="6AAEE51C" w14:textId="2042CCBB" w:rsidR="00886B43" w:rsidRPr="00B35D9D" w:rsidRDefault="00886B43" w:rsidP="00F1134B">
      <w:pPr>
        <w:pStyle w:val="ListParagraph"/>
        <w:numPr>
          <w:ilvl w:val="0"/>
          <w:numId w:val="52"/>
        </w:numPr>
        <w:rPr>
          <w:lang w:val="en-GB"/>
        </w:rPr>
      </w:pPr>
      <w:r w:rsidRPr="00B35D9D">
        <w:rPr>
          <w:lang w:val="en-GB"/>
        </w:rPr>
        <w:t xml:space="preserve">Direct access to </w:t>
      </w:r>
      <w:r w:rsidR="00E65817">
        <w:rPr>
          <w:lang w:val="en-GB"/>
        </w:rPr>
        <w:t>“</w:t>
      </w:r>
      <w:r w:rsidR="006F04D9">
        <w:rPr>
          <w:lang w:val="en-GB"/>
        </w:rPr>
        <w:t>C</w:t>
      </w:r>
      <w:r w:rsidRPr="00B35D9D">
        <w:rPr>
          <w:lang w:val="en-GB"/>
        </w:rPr>
        <w:t>lass 3</w:t>
      </w:r>
      <w:r w:rsidR="00E65817">
        <w:rPr>
          <w:lang w:val="en-GB"/>
        </w:rPr>
        <w:t>”</w:t>
      </w:r>
      <w:r w:rsidRPr="00B35D9D">
        <w:rPr>
          <w:lang w:val="en-GB"/>
        </w:rPr>
        <w:t xml:space="preserve"> UE: use cases # 1, 2, </w:t>
      </w:r>
      <w:r w:rsidR="002A1F15">
        <w:rPr>
          <w:lang w:val="en-GB"/>
        </w:rPr>
        <w:t xml:space="preserve">3, </w:t>
      </w:r>
      <w:r w:rsidRPr="00B35D9D">
        <w:rPr>
          <w:lang w:val="en-GB"/>
        </w:rPr>
        <w:t>4</w:t>
      </w:r>
    </w:p>
    <w:p w14:paraId="52985A75" w14:textId="496DF2FC" w:rsidR="00886B43" w:rsidRPr="00B35D9D" w:rsidRDefault="00886B43">
      <w:pPr>
        <w:pStyle w:val="ListParagraph"/>
        <w:numPr>
          <w:ilvl w:val="0"/>
          <w:numId w:val="52"/>
        </w:numPr>
        <w:rPr>
          <w:lang w:val="en-GB"/>
        </w:rPr>
      </w:pPr>
      <w:r w:rsidRPr="00B35D9D">
        <w:rPr>
          <w:lang w:val="en-GB"/>
        </w:rPr>
        <w:t xml:space="preserve">Direct </w:t>
      </w:r>
      <w:r w:rsidR="00E65817">
        <w:rPr>
          <w:lang w:val="en-GB"/>
        </w:rPr>
        <w:t>access to “</w:t>
      </w:r>
      <w:r w:rsidRPr="00B35D9D">
        <w:rPr>
          <w:lang w:val="en-GB"/>
        </w:rPr>
        <w:t>VSAT</w:t>
      </w:r>
      <w:r w:rsidR="00E65817">
        <w:rPr>
          <w:lang w:val="en-GB"/>
        </w:rPr>
        <w:t xml:space="preserve"> type” </w:t>
      </w:r>
      <w:r w:rsidR="00E27901">
        <w:rPr>
          <w:lang w:val="en-GB"/>
        </w:rPr>
        <w:t xml:space="preserve">UE </w:t>
      </w:r>
      <w:r w:rsidR="00E27901" w:rsidRPr="00B35D9D">
        <w:rPr>
          <w:lang w:val="en-GB"/>
        </w:rPr>
        <w:t>for</w:t>
      </w:r>
      <w:r w:rsidRPr="00B35D9D">
        <w:rPr>
          <w:lang w:val="en-GB"/>
        </w:rPr>
        <w:t xml:space="preserve"> cruise ship</w:t>
      </w:r>
      <w:r w:rsidR="002A1F15">
        <w:rPr>
          <w:lang w:val="en-GB"/>
        </w:rPr>
        <w:t>,</w:t>
      </w:r>
      <w:r w:rsidRPr="00B35D9D">
        <w:rPr>
          <w:lang w:val="en-GB"/>
        </w:rPr>
        <w:t xml:space="preserve"> connected cars</w:t>
      </w:r>
      <w:r w:rsidR="002A1F15">
        <w:rPr>
          <w:lang w:val="en-GB"/>
        </w:rPr>
        <w:t xml:space="preserve"> and community</w:t>
      </w:r>
      <w:r w:rsidR="00BB0907">
        <w:rPr>
          <w:lang w:val="en-GB"/>
        </w:rPr>
        <w:t xml:space="preserve"> WiFi</w:t>
      </w:r>
      <w:r w:rsidRPr="00B35D9D">
        <w:rPr>
          <w:lang w:val="en-GB"/>
        </w:rPr>
        <w:t>:  use case # 6, 7</w:t>
      </w:r>
      <w:r w:rsidR="002A1F15">
        <w:rPr>
          <w:lang w:val="en-GB"/>
        </w:rPr>
        <w:t>,8</w:t>
      </w:r>
    </w:p>
    <w:p w14:paraId="39D31AF0" w14:textId="77777777" w:rsidR="003F4B8A" w:rsidRPr="00B35D9D" w:rsidRDefault="00192067">
      <w:pPr>
        <w:pStyle w:val="ListParagraph"/>
        <w:numPr>
          <w:ilvl w:val="0"/>
          <w:numId w:val="52"/>
        </w:numPr>
      </w:pPr>
      <w:r>
        <w:rPr>
          <w:lang w:val="en-GB"/>
        </w:rPr>
        <w:t xml:space="preserve">Direct access to </w:t>
      </w:r>
      <w:r w:rsidR="00886B43" w:rsidRPr="00B35D9D">
        <w:rPr>
          <w:lang w:val="en-GB"/>
        </w:rPr>
        <w:t xml:space="preserve">IoT devices: use case # </w:t>
      </w:r>
      <w:r w:rsidR="002A1F15">
        <w:rPr>
          <w:lang w:val="en-GB"/>
        </w:rPr>
        <w:t>3</w:t>
      </w:r>
    </w:p>
    <w:p w14:paraId="72BD3A42" w14:textId="77777777" w:rsidR="00192067" w:rsidRPr="00AD322F" w:rsidRDefault="00192067" w:rsidP="00192067">
      <w:pPr>
        <w:pStyle w:val="ListParagraph"/>
        <w:numPr>
          <w:ilvl w:val="0"/>
          <w:numId w:val="52"/>
        </w:numPr>
        <w:rPr>
          <w:lang w:val="en-GB"/>
        </w:rPr>
      </w:pPr>
      <w:r w:rsidRPr="00AD322F">
        <w:rPr>
          <w:lang w:val="en-GB"/>
        </w:rPr>
        <w:t xml:space="preserve">Backhaul for cellular or </w:t>
      </w:r>
      <w:r w:rsidR="00BB0907">
        <w:rPr>
          <w:lang w:val="en-GB"/>
        </w:rPr>
        <w:t>WiFi</w:t>
      </w:r>
      <w:r w:rsidRPr="00AD322F">
        <w:rPr>
          <w:lang w:val="en-GB"/>
        </w:rPr>
        <w:t xml:space="preserve"> access networks: use case # 5</w:t>
      </w:r>
    </w:p>
    <w:p w14:paraId="6070E458" w14:textId="61D462C6" w:rsidR="00192067" w:rsidRDefault="00192067">
      <w:pPr>
        <w:ind w:left="360"/>
      </w:pPr>
    </w:p>
    <w:p w14:paraId="2BDE2457" w14:textId="77777777" w:rsidR="00F07F68" w:rsidRPr="00F264A2" w:rsidRDefault="00F07F68">
      <w:pPr>
        <w:ind w:left="360"/>
      </w:pPr>
    </w:p>
    <w:p w14:paraId="65F4F33C" w14:textId="77777777" w:rsidR="003F4B8A" w:rsidRPr="00DD647E" w:rsidRDefault="003F4B8A" w:rsidP="00B35D9D">
      <w:pPr>
        <w:ind w:left="360"/>
      </w:pPr>
    </w:p>
    <w:p w14:paraId="01243AE3" w14:textId="77777777" w:rsidR="00886B43" w:rsidRPr="003F4B8A" w:rsidRDefault="00886B43" w:rsidP="00886B43">
      <w:pPr>
        <w:pStyle w:val="Caption"/>
        <w:keepNext/>
        <w:jc w:val="center"/>
      </w:pPr>
      <w:r w:rsidRPr="003F4B8A">
        <w:lastRenderedPageBreak/>
        <w:t xml:space="preserve">Table </w:t>
      </w:r>
      <w:r w:rsidR="00552777" w:rsidRPr="00DD647E">
        <w:fldChar w:fldCharType="begin"/>
      </w:r>
      <w:r w:rsidR="00552777" w:rsidRPr="003F4B8A">
        <w:instrText xml:space="preserve"> STYLEREF 1 \s </w:instrText>
      </w:r>
      <w:r w:rsidR="00552777" w:rsidRPr="00DD647E">
        <w:fldChar w:fldCharType="separate"/>
      </w:r>
      <w:r w:rsidR="00552777" w:rsidRPr="003F4B8A">
        <w:rPr>
          <w:noProof/>
        </w:rPr>
        <w:t>4</w:t>
      </w:r>
      <w:r w:rsidR="00552777" w:rsidRPr="00DD647E">
        <w:fldChar w:fldCharType="end"/>
      </w:r>
      <w:r w:rsidR="00552777" w:rsidRPr="003F4B8A">
        <w:noBreakHyphen/>
      </w:r>
      <w:r w:rsidR="00552777" w:rsidRPr="00DD647E">
        <w:fldChar w:fldCharType="begin"/>
      </w:r>
      <w:r w:rsidR="00552777" w:rsidRPr="003F4B8A">
        <w:instrText xml:space="preserve"> SEQ Table \* ARABIC \s 1 </w:instrText>
      </w:r>
      <w:r w:rsidR="00552777" w:rsidRPr="00DD647E">
        <w:fldChar w:fldCharType="separate"/>
      </w:r>
      <w:r w:rsidR="00552777" w:rsidRPr="003F4B8A">
        <w:rPr>
          <w:noProof/>
        </w:rPr>
        <w:t>5</w:t>
      </w:r>
      <w:r w:rsidR="00552777" w:rsidRPr="00DD647E">
        <w:fldChar w:fldCharType="end"/>
      </w:r>
      <w:r w:rsidRPr="003F4B8A">
        <w:t xml:space="preserve">: Use cases </w:t>
      </w:r>
    </w:p>
    <w:p w14:paraId="65F3D421" w14:textId="77777777" w:rsidR="00886B43" w:rsidRPr="003F4B8A" w:rsidRDefault="00886B43" w:rsidP="00886B43">
      <w:pPr>
        <w:pStyle w:val="Caption"/>
        <w:keepNext/>
        <w:jc w:val="center"/>
      </w:pPr>
    </w:p>
    <w:tbl>
      <w:tblPr>
        <w:tblStyle w:val="GridTable4-Accent51"/>
        <w:tblW w:w="9096" w:type="dxa"/>
        <w:tblLayout w:type="fixed"/>
        <w:tblLook w:val="04A0" w:firstRow="1" w:lastRow="0" w:firstColumn="1" w:lastColumn="0" w:noHBand="0" w:noVBand="1"/>
      </w:tblPr>
      <w:tblGrid>
        <w:gridCol w:w="625"/>
        <w:gridCol w:w="1080"/>
        <w:gridCol w:w="1170"/>
        <w:gridCol w:w="1394"/>
        <w:gridCol w:w="1126"/>
        <w:gridCol w:w="1249"/>
        <w:gridCol w:w="1226"/>
        <w:gridCol w:w="1226"/>
      </w:tblGrid>
      <w:tr w:rsidR="00E131C0" w:rsidRPr="003F4B8A" w14:paraId="234A0921" w14:textId="5AE77731" w:rsidTr="00E131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561DE2A2" w14:textId="60FE379F" w:rsidR="00E131C0" w:rsidRPr="003F4B8A" w:rsidRDefault="00E131C0" w:rsidP="00E131C0">
            <w:pPr>
              <w:jc w:val="center"/>
              <w:rPr>
                <w:rFonts w:cs="Arial"/>
                <w:b w:val="0"/>
              </w:rPr>
            </w:pPr>
            <w:r w:rsidRPr="003F4B8A">
              <w:rPr>
                <w:rFonts w:cs="Arial"/>
              </w:rPr>
              <w:t xml:space="preserve">Use case </w:t>
            </w:r>
          </w:p>
        </w:tc>
        <w:tc>
          <w:tcPr>
            <w:tcW w:w="1080" w:type="dxa"/>
          </w:tcPr>
          <w:p w14:paraId="538C54B1" w14:textId="77777777" w:rsidR="00E131C0" w:rsidRPr="003F4B8A" w:rsidRDefault="00E131C0" w:rsidP="00E131C0">
            <w:pPr>
              <w:cnfStyle w:val="100000000000" w:firstRow="1" w:lastRow="0" w:firstColumn="0" w:lastColumn="0" w:oddVBand="0" w:evenVBand="0" w:oddHBand="0" w:evenHBand="0" w:firstRowFirstColumn="0" w:firstRowLastColumn="0" w:lastRowFirstColumn="0" w:lastRowLastColumn="0"/>
              <w:rPr>
                <w:rFonts w:cs="Arial"/>
                <w:b w:val="0"/>
                <w:bCs w:val="0"/>
              </w:rPr>
            </w:pPr>
            <w:r w:rsidRPr="003F4B8A">
              <w:rPr>
                <w:rFonts w:cs="Arial"/>
              </w:rPr>
              <w:t xml:space="preserve">Scenario </w:t>
            </w:r>
          </w:p>
        </w:tc>
        <w:tc>
          <w:tcPr>
            <w:tcW w:w="1170" w:type="dxa"/>
          </w:tcPr>
          <w:p w14:paraId="4999DD19" w14:textId="77777777" w:rsidR="00E131C0" w:rsidRPr="003F4B8A" w:rsidRDefault="00E131C0" w:rsidP="00E131C0">
            <w:pPr>
              <w:cnfStyle w:val="100000000000" w:firstRow="1" w:lastRow="0" w:firstColumn="0" w:lastColumn="0" w:oddVBand="0" w:evenVBand="0" w:oddHBand="0" w:evenHBand="0" w:firstRowFirstColumn="0" w:firstRowLastColumn="0" w:lastRowFirstColumn="0" w:lastRowLastColumn="0"/>
              <w:rPr>
                <w:rFonts w:cs="Arial"/>
                <w:b w:val="0"/>
                <w:bCs w:val="0"/>
              </w:rPr>
            </w:pPr>
            <w:r w:rsidRPr="003F4B8A">
              <w:rPr>
                <w:rFonts w:cs="Arial"/>
              </w:rPr>
              <w:t xml:space="preserve">Frequency band </w:t>
            </w:r>
          </w:p>
        </w:tc>
        <w:tc>
          <w:tcPr>
            <w:tcW w:w="1394" w:type="dxa"/>
          </w:tcPr>
          <w:p w14:paraId="2EC3D6E8" w14:textId="77777777" w:rsidR="00E131C0" w:rsidRPr="003F4B8A" w:rsidRDefault="00E131C0" w:rsidP="00E131C0">
            <w:pPr>
              <w:cnfStyle w:val="100000000000" w:firstRow="1" w:lastRow="0" w:firstColumn="0" w:lastColumn="0" w:oddVBand="0" w:evenVBand="0" w:oddHBand="0" w:evenHBand="0" w:firstRowFirstColumn="0" w:firstRowLastColumn="0" w:lastRowFirstColumn="0" w:lastRowLastColumn="0"/>
              <w:rPr>
                <w:rFonts w:cs="Arial"/>
                <w:b w:val="0"/>
                <w:bCs w:val="0"/>
              </w:rPr>
            </w:pPr>
            <w:r w:rsidRPr="003F4B8A">
              <w:rPr>
                <w:rFonts w:cs="Arial"/>
              </w:rPr>
              <w:t xml:space="preserve">Vertical </w:t>
            </w:r>
          </w:p>
        </w:tc>
        <w:tc>
          <w:tcPr>
            <w:tcW w:w="1126" w:type="dxa"/>
          </w:tcPr>
          <w:p w14:paraId="2A185F6B" w14:textId="77777777" w:rsidR="00E131C0" w:rsidRPr="003F4B8A" w:rsidRDefault="00E131C0" w:rsidP="00E131C0">
            <w:pPr>
              <w:cnfStyle w:val="100000000000" w:firstRow="1" w:lastRow="0" w:firstColumn="0" w:lastColumn="0" w:oddVBand="0" w:evenVBand="0" w:oddHBand="0" w:evenHBand="0" w:firstRowFirstColumn="0" w:firstRowLastColumn="0" w:lastRowFirstColumn="0" w:lastRowLastColumn="0"/>
              <w:rPr>
                <w:rFonts w:cs="Arial"/>
                <w:b w:val="0"/>
                <w:bCs w:val="0"/>
              </w:rPr>
            </w:pPr>
            <w:r w:rsidRPr="003F4B8A">
              <w:rPr>
                <w:rFonts w:cs="Arial"/>
              </w:rPr>
              <w:t xml:space="preserve">UE Class </w:t>
            </w:r>
          </w:p>
        </w:tc>
        <w:tc>
          <w:tcPr>
            <w:tcW w:w="1249" w:type="dxa"/>
          </w:tcPr>
          <w:p w14:paraId="04115D3F" w14:textId="77777777" w:rsidR="00E131C0" w:rsidRPr="00936BDD" w:rsidRDefault="00E131C0" w:rsidP="00E131C0">
            <w:pPr>
              <w:cnfStyle w:val="100000000000" w:firstRow="1" w:lastRow="0" w:firstColumn="0" w:lastColumn="0" w:oddVBand="0" w:evenVBand="0" w:oddHBand="0" w:evenHBand="0" w:firstRowFirstColumn="0" w:firstRowLastColumn="0" w:lastRowFirstColumn="0" w:lastRowLastColumn="0"/>
              <w:rPr>
                <w:rFonts w:cs="Arial"/>
                <w:b w:val="0"/>
                <w:bCs w:val="0"/>
                <w:strike/>
              </w:rPr>
            </w:pPr>
            <w:r w:rsidRPr="00824179">
              <w:rPr>
                <w:rFonts w:cs="Arial"/>
              </w:rPr>
              <w:t xml:space="preserve">UE Location </w:t>
            </w:r>
          </w:p>
        </w:tc>
        <w:tc>
          <w:tcPr>
            <w:tcW w:w="1226" w:type="dxa"/>
          </w:tcPr>
          <w:p w14:paraId="68E5BDF9" w14:textId="6588FDC5" w:rsidR="00E131C0" w:rsidRPr="002C21EC" w:rsidRDefault="00E131C0" w:rsidP="00E131C0">
            <w:pPr>
              <w:cnfStyle w:val="100000000000" w:firstRow="1" w:lastRow="0" w:firstColumn="0" w:lastColumn="0" w:oddVBand="0" w:evenVBand="0" w:oddHBand="0" w:evenHBand="0" w:firstRowFirstColumn="0" w:firstRowLastColumn="0" w:lastRowFirstColumn="0" w:lastRowLastColumn="0"/>
              <w:rPr>
                <w:rFonts w:cs="Arial"/>
              </w:rPr>
            </w:pPr>
            <w:r w:rsidRPr="002C21EC">
              <w:rPr>
                <w:rFonts w:cs="Arial"/>
              </w:rPr>
              <w:t>Service Type</w:t>
            </w:r>
          </w:p>
        </w:tc>
        <w:tc>
          <w:tcPr>
            <w:tcW w:w="1226" w:type="dxa"/>
          </w:tcPr>
          <w:p w14:paraId="0B2F33BC" w14:textId="368F8DB6" w:rsidR="00E131C0" w:rsidRPr="002C21EC" w:rsidRDefault="00E131C0" w:rsidP="00E131C0">
            <w:pPr>
              <w:cnfStyle w:val="100000000000" w:firstRow="1" w:lastRow="0" w:firstColumn="0" w:lastColumn="0" w:oddVBand="0" w:evenVBand="0" w:oddHBand="0" w:evenHBand="0" w:firstRowFirstColumn="0" w:firstRowLastColumn="0" w:lastRowFirstColumn="0" w:lastRowLastColumn="0"/>
              <w:rPr>
                <w:rFonts w:cs="Arial"/>
              </w:rPr>
            </w:pPr>
            <w:r w:rsidRPr="003F4B8A">
              <w:rPr>
                <w:rFonts w:cs="Arial"/>
              </w:rPr>
              <w:t xml:space="preserve">Contributor </w:t>
            </w:r>
          </w:p>
        </w:tc>
      </w:tr>
      <w:tr w:rsidR="00E131C0" w:rsidRPr="003F4B8A" w14:paraId="3BBD3A88" w14:textId="7FF6379A" w:rsidTr="00E131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6A4D013D" w14:textId="77777777" w:rsidR="00E131C0" w:rsidRPr="003F4B8A" w:rsidRDefault="00E131C0" w:rsidP="00E131C0">
            <w:pPr>
              <w:jc w:val="center"/>
              <w:rPr>
                <w:rFonts w:cs="Arial"/>
                <w:b w:val="0"/>
              </w:rPr>
            </w:pPr>
            <w:r w:rsidRPr="003F4B8A">
              <w:rPr>
                <w:rFonts w:cs="Arial"/>
              </w:rPr>
              <w:t>1</w:t>
            </w:r>
          </w:p>
        </w:tc>
        <w:tc>
          <w:tcPr>
            <w:tcW w:w="1080" w:type="dxa"/>
          </w:tcPr>
          <w:p w14:paraId="27358197"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LEO (NGSO)</w:t>
            </w:r>
          </w:p>
        </w:tc>
        <w:tc>
          <w:tcPr>
            <w:tcW w:w="1170" w:type="dxa"/>
          </w:tcPr>
          <w:p w14:paraId="4AB93E12"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S</w:t>
            </w:r>
            <w:r>
              <w:rPr>
                <w:rFonts w:cs="Arial"/>
              </w:rPr>
              <w:t xml:space="preserve"> Band</w:t>
            </w:r>
          </w:p>
        </w:tc>
        <w:tc>
          <w:tcPr>
            <w:tcW w:w="1394" w:type="dxa"/>
          </w:tcPr>
          <w:p w14:paraId="3F8F0591"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Land-mobile (pedestrian)</w:t>
            </w:r>
          </w:p>
        </w:tc>
        <w:tc>
          <w:tcPr>
            <w:tcW w:w="1126" w:type="dxa"/>
          </w:tcPr>
          <w:p w14:paraId="6CD55B06" w14:textId="203AC20F"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Pr>
                <w:rFonts w:cs="Arial"/>
              </w:rPr>
              <w:t>“</w:t>
            </w:r>
            <w:r w:rsidRPr="003F4B8A">
              <w:rPr>
                <w:rFonts w:cs="Arial"/>
              </w:rPr>
              <w:t>Class 3</w:t>
            </w:r>
            <w:r>
              <w:rPr>
                <w:rFonts w:cs="Arial"/>
              </w:rPr>
              <w:t>”</w:t>
            </w:r>
          </w:p>
        </w:tc>
        <w:tc>
          <w:tcPr>
            <w:tcW w:w="1249" w:type="dxa"/>
          </w:tcPr>
          <w:p w14:paraId="5011DCBB" w14:textId="77777777" w:rsidR="00E131C0" w:rsidRPr="00824179"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824179">
              <w:rPr>
                <w:rFonts w:cs="Arial"/>
              </w:rPr>
              <w:t>North America</w:t>
            </w:r>
          </w:p>
        </w:tc>
        <w:tc>
          <w:tcPr>
            <w:tcW w:w="1226" w:type="dxa"/>
          </w:tcPr>
          <w:p w14:paraId="38CBAC03" w14:textId="1AD1FF9C"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 xml:space="preserve">MBB </w:t>
            </w:r>
            <w:r>
              <w:rPr>
                <w:rFonts w:cs="Arial"/>
              </w:rPr>
              <w:t>s</w:t>
            </w:r>
            <w:r w:rsidRPr="003F4B8A">
              <w:rPr>
                <w:rFonts w:cs="Arial"/>
              </w:rPr>
              <w:t>ervice</w:t>
            </w:r>
            <w:r>
              <w:rPr>
                <w:rFonts w:cs="Arial"/>
              </w:rPr>
              <w:t>s</w:t>
            </w:r>
          </w:p>
        </w:tc>
        <w:tc>
          <w:tcPr>
            <w:tcW w:w="1226" w:type="dxa"/>
          </w:tcPr>
          <w:p w14:paraId="37C52C40" w14:textId="3C3C3F55"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 xml:space="preserve">Thales Alenia Space </w:t>
            </w:r>
          </w:p>
        </w:tc>
      </w:tr>
      <w:tr w:rsidR="00E131C0" w:rsidRPr="003F4B8A" w14:paraId="66D72BF6" w14:textId="1C5C5C2C" w:rsidTr="00E131C0">
        <w:tc>
          <w:tcPr>
            <w:cnfStyle w:val="001000000000" w:firstRow="0" w:lastRow="0" w:firstColumn="1" w:lastColumn="0" w:oddVBand="0" w:evenVBand="0" w:oddHBand="0" w:evenHBand="0" w:firstRowFirstColumn="0" w:firstRowLastColumn="0" w:lastRowFirstColumn="0" w:lastRowLastColumn="0"/>
            <w:tcW w:w="625" w:type="dxa"/>
          </w:tcPr>
          <w:p w14:paraId="657B5795" w14:textId="77777777" w:rsidR="00E131C0" w:rsidRPr="003F4B8A" w:rsidRDefault="00E131C0" w:rsidP="00E131C0">
            <w:pPr>
              <w:jc w:val="center"/>
              <w:rPr>
                <w:rFonts w:cs="Arial"/>
                <w:b w:val="0"/>
              </w:rPr>
            </w:pPr>
            <w:r w:rsidRPr="003F4B8A">
              <w:rPr>
                <w:rFonts w:cs="Arial"/>
              </w:rPr>
              <w:t>2</w:t>
            </w:r>
          </w:p>
        </w:tc>
        <w:tc>
          <w:tcPr>
            <w:tcW w:w="1080" w:type="dxa"/>
          </w:tcPr>
          <w:p w14:paraId="47DBE9B6"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HAPs</w:t>
            </w:r>
          </w:p>
        </w:tc>
        <w:tc>
          <w:tcPr>
            <w:tcW w:w="1170" w:type="dxa"/>
          </w:tcPr>
          <w:p w14:paraId="5AA1CB40"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1.8 GHz</w:t>
            </w:r>
          </w:p>
        </w:tc>
        <w:tc>
          <w:tcPr>
            <w:tcW w:w="1394" w:type="dxa"/>
          </w:tcPr>
          <w:p w14:paraId="0BFF31D1"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Land-mobile (pedestrian)</w:t>
            </w:r>
          </w:p>
        </w:tc>
        <w:tc>
          <w:tcPr>
            <w:tcW w:w="1126" w:type="dxa"/>
          </w:tcPr>
          <w:p w14:paraId="5826D10D" w14:textId="5A3AB352"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Pr>
                <w:rFonts w:cs="Arial"/>
              </w:rPr>
              <w:t>“</w:t>
            </w:r>
            <w:r w:rsidRPr="003F4B8A">
              <w:rPr>
                <w:rFonts w:cs="Arial"/>
              </w:rPr>
              <w:t>Class 3</w:t>
            </w:r>
            <w:r>
              <w:rPr>
                <w:rFonts w:cs="Arial"/>
              </w:rPr>
              <w:t>“</w:t>
            </w:r>
          </w:p>
        </w:tc>
        <w:tc>
          <w:tcPr>
            <w:tcW w:w="1249" w:type="dxa"/>
          </w:tcPr>
          <w:p w14:paraId="642ECD6A" w14:textId="77777777" w:rsidR="00E131C0" w:rsidRPr="00824179"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824179">
              <w:rPr>
                <w:rFonts w:cs="Arial"/>
              </w:rPr>
              <w:t xml:space="preserve">Nigeria </w:t>
            </w:r>
          </w:p>
        </w:tc>
        <w:tc>
          <w:tcPr>
            <w:tcW w:w="1226" w:type="dxa"/>
          </w:tcPr>
          <w:p w14:paraId="202617BC" w14:textId="28713A30"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 xml:space="preserve">MBB </w:t>
            </w:r>
            <w:r>
              <w:rPr>
                <w:rFonts w:cs="Arial"/>
              </w:rPr>
              <w:t>s</w:t>
            </w:r>
            <w:r w:rsidRPr="003F4B8A">
              <w:rPr>
                <w:rFonts w:cs="Arial"/>
              </w:rPr>
              <w:t>ervice</w:t>
            </w:r>
            <w:r>
              <w:rPr>
                <w:rFonts w:cs="Arial"/>
              </w:rPr>
              <w:t>s</w:t>
            </w:r>
          </w:p>
        </w:tc>
        <w:tc>
          <w:tcPr>
            <w:tcW w:w="1226" w:type="dxa"/>
          </w:tcPr>
          <w:p w14:paraId="738E5C73" w14:textId="6E566CE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Intelsat</w:t>
            </w:r>
          </w:p>
        </w:tc>
      </w:tr>
      <w:tr w:rsidR="00E131C0" w:rsidRPr="003F4B8A" w14:paraId="192A0BAC" w14:textId="682B8A98" w:rsidTr="00E131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67BE614B" w14:textId="77777777" w:rsidR="00E131C0" w:rsidRPr="003F4B8A" w:rsidRDefault="00E131C0" w:rsidP="00E131C0">
            <w:pPr>
              <w:jc w:val="center"/>
              <w:rPr>
                <w:rFonts w:cs="Arial"/>
                <w:b w:val="0"/>
              </w:rPr>
            </w:pPr>
            <w:r w:rsidRPr="003F4B8A">
              <w:rPr>
                <w:rFonts w:cs="Arial"/>
              </w:rPr>
              <w:t>3</w:t>
            </w:r>
          </w:p>
        </w:tc>
        <w:tc>
          <w:tcPr>
            <w:tcW w:w="1080" w:type="dxa"/>
          </w:tcPr>
          <w:p w14:paraId="0DA76DCA"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 xml:space="preserve">GEO </w:t>
            </w:r>
          </w:p>
        </w:tc>
        <w:tc>
          <w:tcPr>
            <w:tcW w:w="1170" w:type="dxa"/>
          </w:tcPr>
          <w:p w14:paraId="6B2B954E"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L</w:t>
            </w:r>
            <w:r>
              <w:rPr>
                <w:rFonts w:cs="Arial"/>
              </w:rPr>
              <w:t xml:space="preserve"> Band</w:t>
            </w:r>
          </w:p>
        </w:tc>
        <w:tc>
          <w:tcPr>
            <w:tcW w:w="1394" w:type="dxa"/>
          </w:tcPr>
          <w:p w14:paraId="020BB0A6"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Fixed IoT</w:t>
            </w:r>
          </w:p>
        </w:tc>
        <w:tc>
          <w:tcPr>
            <w:tcW w:w="1126" w:type="dxa"/>
          </w:tcPr>
          <w:p w14:paraId="15848595" w14:textId="70DC8708"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Pr>
                <w:rFonts w:cs="Arial"/>
              </w:rPr>
              <w:t>“</w:t>
            </w:r>
            <w:r w:rsidRPr="003F4B8A">
              <w:rPr>
                <w:rFonts w:cs="Arial"/>
              </w:rPr>
              <w:t>Class 3</w:t>
            </w:r>
            <w:r>
              <w:rPr>
                <w:rFonts w:cs="Arial"/>
              </w:rPr>
              <w:t>”</w:t>
            </w:r>
            <w:r w:rsidRPr="003F4B8A">
              <w:rPr>
                <w:rFonts w:cs="Arial"/>
              </w:rPr>
              <w:t xml:space="preserve"> IoT device</w:t>
            </w:r>
          </w:p>
        </w:tc>
        <w:tc>
          <w:tcPr>
            <w:tcW w:w="1249" w:type="dxa"/>
          </w:tcPr>
          <w:p w14:paraId="18055E3B" w14:textId="77777777" w:rsidR="00E131C0" w:rsidRPr="00824179"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824179">
              <w:rPr>
                <w:rFonts w:cs="Arial"/>
              </w:rPr>
              <w:t>Algeria</w:t>
            </w:r>
          </w:p>
        </w:tc>
        <w:tc>
          <w:tcPr>
            <w:tcW w:w="1226" w:type="dxa"/>
          </w:tcPr>
          <w:p w14:paraId="7B1960E9" w14:textId="7246FD52"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 xml:space="preserve">IoT </w:t>
            </w:r>
            <w:r>
              <w:rPr>
                <w:rFonts w:cs="Arial"/>
              </w:rPr>
              <w:t>s</w:t>
            </w:r>
            <w:r w:rsidRPr="003F4B8A">
              <w:rPr>
                <w:rFonts w:cs="Arial"/>
              </w:rPr>
              <w:t>ervice</w:t>
            </w:r>
            <w:r>
              <w:rPr>
                <w:rFonts w:cs="Arial"/>
              </w:rPr>
              <w:t>s</w:t>
            </w:r>
          </w:p>
        </w:tc>
        <w:tc>
          <w:tcPr>
            <w:tcW w:w="1226" w:type="dxa"/>
          </w:tcPr>
          <w:p w14:paraId="6B2933ED" w14:textId="049CCFA2"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Inmarsat</w:t>
            </w:r>
          </w:p>
        </w:tc>
      </w:tr>
      <w:tr w:rsidR="00E131C0" w:rsidRPr="003F4B8A" w14:paraId="77FF4FBA" w14:textId="2B3C0B78" w:rsidTr="00E131C0">
        <w:tc>
          <w:tcPr>
            <w:cnfStyle w:val="001000000000" w:firstRow="0" w:lastRow="0" w:firstColumn="1" w:lastColumn="0" w:oddVBand="0" w:evenVBand="0" w:oddHBand="0" w:evenHBand="0" w:firstRowFirstColumn="0" w:firstRowLastColumn="0" w:lastRowFirstColumn="0" w:lastRowLastColumn="0"/>
            <w:tcW w:w="625" w:type="dxa"/>
          </w:tcPr>
          <w:p w14:paraId="7D0E8A44" w14:textId="77777777" w:rsidR="00E131C0" w:rsidRPr="003F4B8A" w:rsidRDefault="00E131C0" w:rsidP="00E131C0">
            <w:pPr>
              <w:jc w:val="center"/>
              <w:rPr>
                <w:rFonts w:cs="Arial"/>
                <w:b w:val="0"/>
              </w:rPr>
            </w:pPr>
            <w:r w:rsidRPr="003F4B8A">
              <w:rPr>
                <w:rFonts w:cs="Arial"/>
              </w:rPr>
              <w:t>4</w:t>
            </w:r>
          </w:p>
        </w:tc>
        <w:tc>
          <w:tcPr>
            <w:tcW w:w="1080" w:type="dxa"/>
          </w:tcPr>
          <w:p w14:paraId="31DB492A"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GEO</w:t>
            </w:r>
          </w:p>
        </w:tc>
        <w:tc>
          <w:tcPr>
            <w:tcW w:w="1170" w:type="dxa"/>
          </w:tcPr>
          <w:p w14:paraId="4492B0D7"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S Band</w:t>
            </w:r>
          </w:p>
        </w:tc>
        <w:tc>
          <w:tcPr>
            <w:tcW w:w="1394" w:type="dxa"/>
          </w:tcPr>
          <w:p w14:paraId="4A97071D"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 xml:space="preserve">Land-mobile </w:t>
            </w:r>
          </w:p>
        </w:tc>
        <w:tc>
          <w:tcPr>
            <w:tcW w:w="1126" w:type="dxa"/>
          </w:tcPr>
          <w:p w14:paraId="1EF8C9AA" w14:textId="0288FB03"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Pr>
                <w:rFonts w:cs="Arial"/>
              </w:rPr>
              <w:t>“</w:t>
            </w:r>
            <w:r w:rsidRPr="003F4B8A">
              <w:rPr>
                <w:rFonts w:cs="Arial"/>
              </w:rPr>
              <w:t>Class 3</w:t>
            </w:r>
            <w:r>
              <w:rPr>
                <w:rFonts w:cs="Arial"/>
              </w:rPr>
              <w:t>”</w:t>
            </w:r>
          </w:p>
        </w:tc>
        <w:tc>
          <w:tcPr>
            <w:tcW w:w="1249" w:type="dxa"/>
          </w:tcPr>
          <w:p w14:paraId="495D4856" w14:textId="77777777" w:rsidR="00E131C0" w:rsidRPr="00824179"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824179">
              <w:rPr>
                <w:rFonts w:cs="Arial"/>
              </w:rPr>
              <w:t>Rural America and Africa</w:t>
            </w:r>
          </w:p>
        </w:tc>
        <w:tc>
          <w:tcPr>
            <w:tcW w:w="1226" w:type="dxa"/>
          </w:tcPr>
          <w:p w14:paraId="2F4F938C" w14:textId="5685DBDA"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 xml:space="preserve">MBB </w:t>
            </w:r>
            <w:r>
              <w:rPr>
                <w:rFonts w:cs="Arial"/>
              </w:rPr>
              <w:t>s</w:t>
            </w:r>
            <w:r w:rsidRPr="003F4B8A">
              <w:rPr>
                <w:rFonts w:cs="Arial"/>
              </w:rPr>
              <w:t>ervice</w:t>
            </w:r>
            <w:r w:rsidR="00C422FD">
              <w:rPr>
                <w:rFonts w:cs="Arial"/>
              </w:rPr>
              <w:t>s</w:t>
            </w:r>
          </w:p>
        </w:tc>
        <w:tc>
          <w:tcPr>
            <w:tcW w:w="1226" w:type="dxa"/>
          </w:tcPr>
          <w:p w14:paraId="464E28F7" w14:textId="0ED63B1E"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 xml:space="preserve">EchoStar </w:t>
            </w:r>
          </w:p>
        </w:tc>
      </w:tr>
      <w:tr w:rsidR="00E131C0" w:rsidRPr="003F4B8A" w14:paraId="496C2A69" w14:textId="01F0B1FF" w:rsidTr="00E131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18A28297" w14:textId="77777777" w:rsidR="00E131C0" w:rsidRPr="003F4B8A" w:rsidRDefault="00E131C0" w:rsidP="00E131C0">
            <w:pPr>
              <w:jc w:val="center"/>
              <w:rPr>
                <w:rFonts w:cs="Arial"/>
                <w:b w:val="0"/>
              </w:rPr>
            </w:pPr>
            <w:r w:rsidRPr="003F4B8A">
              <w:rPr>
                <w:rFonts w:cs="Arial"/>
              </w:rPr>
              <w:t>5</w:t>
            </w:r>
          </w:p>
        </w:tc>
        <w:tc>
          <w:tcPr>
            <w:tcW w:w="1080" w:type="dxa"/>
          </w:tcPr>
          <w:p w14:paraId="2D78A39D"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LEO (NGSO)</w:t>
            </w:r>
          </w:p>
        </w:tc>
        <w:tc>
          <w:tcPr>
            <w:tcW w:w="1170" w:type="dxa"/>
          </w:tcPr>
          <w:p w14:paraId="08297FD3"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Ku</w:t>
            </w:r>
            <w:r>
              <w:rPr>
                <w:rFonts w:cs="Arial"/>
              </w:rPr>
              <w:t xml:space="preserve"> Band</w:t>
            </w:r>
          </w:p>
        </w:tc>
        <w:tc>
          <w:tcPr>
            <w:tcW w:w="1394" w:type="dxa"/>
          </w:tcPr>
          <w:p w14:paraId="3B198790"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Community WiFi/ Cellular Backhaul (2G, 3G, 4G or 5G)</w:t>
            </w:r>
          </w:p>
        </w:tc>
        <w:tc>
          <w:tcPr>
            <w:tcW w:w="1126" w:type="dxa"/>
          </w:tcPr>
          <w:p w14:paraId="5D7264D8"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Flat Panel Antenna</w:t>
            </w:r>
          </w:p>
        </w:tc>
        <w:tc>
          <w:tcPr>
            <w:tcW w:w="1249" w:type="dxa"/>
          </w:tcPr>
          <w:p w14:paraId="0893A1E4" w14:textId="77777777" w:rsidR="00E131C0" w:rsidRPr="00824179"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824179">
              <w:rPr>
                <w:rFonts w:cs="Arial"/>
              </w:rPr>
              <w:t xml:space="preserve">Central Africa </w:t>
            </w:r>
          </w:p>
        </w:tc>
        <w:tc>
          <w:tcPr>
            <w:tcW w:w="1226" w:type="dxa"/>
          </w:tcPr>
          <w:p w14:paraId="1CF48892" w14:textId="37D7F10B"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Cellular backhaul</w:t>
            </w:r>
            <w:r>
              <w:rPr>
                <w:rFonts w:cs="Arial"/>
              </w:rPr>
              <w:t xml:space="preserve"> services </w:t>
            </w:r>
          </w:p>
        </w:tc>
        <w:tc>
          <w:tcPr>
            <w:tcW w:w="1226" w:type="dxa"/>
          </w:tcPr>
          <w:p w14:paraId="203B9780" w14:textId="4BA6A964"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Oneweb</w:t>
            </w:r>
          </w:p>
        </w:tc>
      </w:tr>
      <w:tr w:rsidR="00E131C0" w:rsidRPr="003F4B8A" w14:paraId="5102F602" w14:textId="508A2104" w:rsidTr="00E131C0">
        <w:tc>
          <w:tcPr>
            <w:cnfStyle w:val="001000000000" w:firstRow="0" w:lastRow="0" w:firstColumn="1" w:lastColumn="0" w:oddVBand="0" w:evenVBand="0" w:oddHBand="0" w:evenHBand="0" w:firstRowFirstColumn="0" w:firstRowLastColumn="0" w:lastRowFirstColumn="0" w:lastRowLastColumn="0"/>
            <w:tcW w:w="625" w:type="dxa"/>
          </w:tcPr>
          <w:p w14:paraId="55A3EB8A" w14:textId="77777777" w:rsidR="00E131C0" w:rsidRPr="003F4B8A" w:rsidRDefault="00E131C0" w:rsidP="00E131C0">
            <w:pPr>
              <w:jc w:val="center"/>
              <w:rPr>
                <w:rFonts w:cs="Arial"/>
                <w:b w:val="0"/>
              </w:rPr>
            </w:pPr>
            <w:r w:rsidRPr="003F4B8A">
              <w:rPr>
                <w:rFonts w:cs="Arial"/>
              </w:rPr>
              <w:t>6</w:t>
            </w:r>
          </w:p>
        </w:tc>
        <w:tc>
          <w:tcPr>
            <w:tcW w:w="1080" w:type="dxa"/>
          </w:tcPr>
          <w:p w14:paraId="0C8FEE78"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 xml:space="preserve">GEO HTS </w:t>
            </w:r>
          </w:p>
        </w:tc>
        <w:tc>
          <w:tcPr>
            <w:tcW w:w="1170" w:type="dxa"/>
          </w:tcPr>
          <w:p w14:paraId="08BC2333"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 xml:space="preserve">Ku </w:t>
            </w:r>
            <w:r>
              <w:rPr>
                <w:rFonts w:cs="Arial"/>
              </w:rPr>
              <w:t>Band</w:t>
            </w:r>
          </w:p>
        </w:tc>
        <w:tc>
          <w:tcPr>
            <w:tcW w:w="1394" w:type="dxa"/>
          </w:tcPr>
          <w:p w14:paraId="349F1872"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 xml:space="preserve">Maritime </w:t>
            </w:r>
          </w:p>
        </w:tc>
        <w:tc>
          <w:tcPr>
            <w:tcW w:w="1126" w:type="dxa"/>
          </w:tcPr>
          <w:p w14:paraId="56799ABD" w14:textId="7C24CE14"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Pr>
                <w:rFonts w:cs="Arial"/>
              </w:rPr>
              <w:t>“</w:t>
            </w:r>
            <w:r w:rsidRPr="003F4B8A">
              <w:rPr>
                <w:rFonts w:cs="Arial"/>
              </w:rPr>
              <w:t>VSAT</w:t>
            </w:r>
            <w:r>
              <w:rPr>
                <w:rFonts w:cs="Arial"/>
              </w:rPr>
              <w:t xml:space="preserve"> type”</w:t>
            </w:r>
            <w:r w:rsidRPr="003F4B8A">
              <w:rPr>
                <w:rFonts w:cs="Arial"/>
              </w:rPr>
              <w:t xml:space="preserve"> (panel)</w:t>
            </w:r>
          </w:p>
        </w:tc>
        <w:tc>
          <w:tcPr>
            <w:tcW w:w="1249" w:type="dxa"/>
          </w:tcPr>
          <w:p w14:paraId="12322FE3" w14:textId="77777777" w:rsidR="00E131C0" w:rsidRPr="00824179"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824179">
              <w:rPr>
                <w:rFonts w:cs="Arial"/>
              </w:rPr>
              <w:t xml:space="preserve">Mediterranean Sea </w:t>
            </w:r>
          </w:p>
        </w:tc>
        <w:tc>
          <w:tcPr>
            <w:tcW w:w="1226" w:type="dxa"/>
          </w:tcPr>
          <w:p w14:paraId="20C8BC22" w14:textId="2BE17E02" w:rsidR="00E131C0" w:rsidRPr="00992019" w:rsidRDefault="00E131C0" w:rsidP="00E131C0">
            <w:pPr>
              <w:cnfStyle w:val="000000000000" w:firstRow="0" w:lastRow="0" w:firstColumn="0" w:lastColumn="0" w:oddVBand="0" w:evenVBand="0" w:oddHBand="0" w:evenHBand="0" w:firstRowFirstColumn="0" w:firstRowLastColumn="0" w:lastRowFirstColumn="0" w:lastRowLastColumn="0"/>
            </w:pPr>
            <w:r>
              <w:t>Vertical (maritime)</w:t>
            </w:r>
          </w:p>
        </w:tc>
        <w:tc>
          <w:tcPr>
            <w:tcW w:w="1226" w:type="dxa"/>
          </w:tcPr>
          <w:p w14:paraId="29E1586E" w14:textId="53BD43B5" w:rsidR="00E131C0" w:rsidRDefault="00E131C0" w:rsidP="00E131C0">
            <w:pPr>
              <w:cnfStyle w:val="000000000000" w:firstRow="0" w:lastRow="0" w:firstColumn="0" w:lastColumn="0" w:oddVBand="0" w:evenVBand="0" w:oddHBand="0" w:evenHBand="0" w:firstRowFirstColumn="0" w:firstRowLastColumn="0" w:lastRowFirstColumn="0" w:lastRowLastColumn="0"/>
            </w:pPr>
            <w:r w:rsidRPr="003F4B8A">
              <w:rPr>
                <w:rFonts w:cs="Arial"/>
              </w:rPr>
              <w:t>Intelsat</w:t>
            </w:r>
          </w:p>
        </w:tc>
      </w:tr>
      <w:tr w:rsidR="00E131C0" w:rsidRPr="003F4B8A" w14:paraId="511439AB" w14:textId="420BB7DB" w:rsidTr="00E131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79A48324" w14:textId="77777777" w:rsidR="00E131C0" w:rsidRPr="003F4B8A" w:rsidRDefault="00E131C0" w:rsidP="00E131C0">
            <w:pPr>
              <w:jc w:val="center"/>
              <w:rPr>
                <w:rFonts w:cs="Arial"/>
                <w:b w:val="0"/>
              </w:rPr>
            </w:pPr>
            <w:r w:rsidRPr="003F4B8A">
              <w:rPr>
                <w:rFonts w:cs="Arial"/>
              </w:rPr>
              <w:t>7</w:t>
            </w:r>
          </w:p>
        </w:tc>
        <w:tc>
          <w:tcPr>
            <w:tcW w:w="1080" w:type="dxa"/>
          </w:tcPr>
          <w:p w14:paraId="3747E2CE"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GEO HTS</w:t>
            </w:r>
          </w:p>
        </w:tc>
        <w:tc>
          <w:tcPr>
            <w:tcW w:w="1170" w:type="dxa"/>
          </w:tcPr>
          <w:p w14:paraId="5BD4D3DF"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Ka</w:t>
            </w:r>
            <w:r>
              <w:rPr>
                <w:rFonts w:cs="Arial"/>
              </w:rPr>
              <w:t xml:space="preserve"> Band</w:t>
            </w:r>
          </w:p>
        </w:tc>
        <w:tc>
          <w:tcPr>
            <w:tcW w:w="1394" w:type="dxa"/>
          </w:tcPr>
          <w:p w14:paraId="0ED10674" w14:textId="77777777"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Connected car</w:t>
            </w:r>
          </w:p>
        </w:tc>
        <w:tc>
          <w:tcPr>
            <w:tcW w:w="1126" w:type="dxa"/>
          </w:tcPr>
          <w:p w14:paraId="03F14DF6" w14:textId="2AD34140" w:rsidR="00E131C0" w:rsidRPr="003F4B8A"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Pr>
                <w:rFonts w:cs="Arial"/>
              </w:rPr>
              <w:t>“</w:t>
            </w:r>
            <w:r w:rsidRPr="003F4B8A">
              <w:rPr>
                <w:rFonts w:cs="Arial"/>
              </w:rPr>
              <w:t>VSAT</w:t>
            </w:r>
            <w:r>
              <w:rPr>
                <w:rFonts w:cs="Arial"/>
              </w:rPr>
              <w:t xml:space="preserve"> type”</w:t>
            </w:r>
            <w:r w:rsidRPr="003F4B8A">
              <w:rPr>
                <w:rFonts w:cs="Arial"/>
              </w:rPr>
              <w:t xml:space="preserve"> (panel)</w:t>
            </w:r>
          </w:p>
        </w:tc>
        <w:tc>
          <w:tcPr>
            <w:tcW w:w="1249" w:type="dxa"/>
          </w:tcPr>
          <w:p w14:paraId="5B488439" w14:textId="77777777" w:rsidR="00E131C0" w:rsidRPr="00824179" w:rsidRDefault="00E131C0" w:rsidP="00E131C0">
            <w:pPr>
              <w:cnfStyle w:val="000000100000" w:firstRow="0" w:lastRow="0" w:firstColumn="0" w:lastColumn="0" w:oddVBand="0" w:evenVBand="0" w:oddHBand="1" w:evenHBand="0" w:firstRowFirstColumn="0" w:firstRowLastColumn="0" w:lastRowFirstColumn="0" w:lastRowLastColumn="0"/>
              <w:rPr>
                <w:rFonts w:cs="Arial"/>
              </w:rPr>
            </w:pPr>
            <w:r w:rsidRPr="00824179">
              <w:rPr>
                <w:rFonts w:cs="Arial"/>
              </w:rPr>
              <w:t>Western Europe or North America</w:t>
            </w:r>
          </w:p>
        </w:tc>
        <w:tc>
          <w:tcPr>
            <w:tcW w:w="1226" w:type="dxa"/>
          </w:tcPr>
          <w:p w14:paraId="1D5FD7AF" w14:textId="7505E4D0" w:rsidR="00E131C0" w:rsidRPr="00992019" w:rsidRDefault="00E131C0" w:rsidP="00E131C0">
            <w:pPr>
              <w:cnfStyle w:val="000000100000" w:firstRow="0" w:lastRow="0" w:firstColumn="0" w:lastColumn="0" w:oddVBand="0" w:evenVBand="0" w:oddHBand="1" w:evenHBand="0" w:firstRowFirstColumn="0" w:firstRowLastColumn="0" w:lastRowFirstColumn="0" w:lastRowLastColumn="0"/>
            </w:pPr>
            <w:r>
              <w:t>Vertical (connected car)</w:t>
            </w:r>
          </w:p>
        </w:tc>
        <w:tc>
          <w:tcPr>
            <w:tcW w:w="1226" w:type="dxa"/>
          </w:tcPr>
          <w:p w14:paraId="357D387C" w14:textId="1EDB638D" w:rsidR="00E131C0" w:rsidRDefault="00E131C0" w:rsidP="00E131C0">
            <w:pPr>
              <w:cnfStyle w:val="000000100000" w:firstRow="0" w:lastRow="0" w:firstColumn="0" w:lastColumn="0" w:oddVBand="0" w:evenVBand="0" w:oddHBand="1" w:evenHBand="0" w:firstRowFirstColumn="0" w:firstRowLastColumn="0" w:lastRowFirstColumn="0" w:lastRowLastColumn="0"/>
            </w:pPr>
            <w:r w:rsidRPr="003F4B8A">
              <w:rPr>
                <w:rFonts w:cs="Arial"/>
              </w:rPr>
              <w:t>Avanti</w:t>
            </w:r>
          </w:p>
        </w:tc>
      </w:tr>
      <w:tr w:rsidR="00E131C0" w:rsidRPr="003F4B8A" w14:paraId="73096973" w14:textId="4E51527B" w:rsidTr="00E131C0">
        <w:trPr>
          <w:trHeight w:val="58"/>
        </w:trPr>
        <w:tc>
          <w:tcPr>
            <w:cnfStyle w:val="001000000000" w:firstRow="0" w:lastRow="0" w:firstColumn="1" w:lastColumn="0" w:oddVBand="0" w:evenVBand="0" w:oddHBand="0" w:evenHBand="0" w:firstRowFirstColumn="0" w:firstRowLastColumn="0" w:lastRowFirstColumn="0" w:lastRowLastColumn="0"/>
            <w:tcW w:w="625" w:type="dxa"/>
          </w:tcPr>
          <w:p w14:paraId="0FF52D9D" w14:textId="77777777" w:rsidR="00E131C0" w:rsidRPr="003F4B8A" w:rsidRDefault="00E131C0" w:rsidP="00E131C0">
            <w:pPr>
              <w:jc w:val="center"/>
              <w:rPr>
                <w:rFonts w:cs="Arial"/>
                <w:b w:val="0"/>
              </w:rPr>
            </w:pPr>
            <w:r w:rsidRPr="003F4B8A">
              <w:rPr>
                <w:rFonts w:cs="Arial"/>
              </w:rPr>
              <w:t>8</w:t>
            </w:r>
          </w:p>
        </w:tc>
        <w:tc>
          <w:tcPr>
            <w:tcW w:w="1080" w:type="dxa"/>
          </w:tcPr>
          <w:p w14:paraId="4BE3A75E"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GEO</w:t>
            </w:r>
          </w:p>
        </w:tc>
        <w:tc>
          <w:tcPr>
            <w:tcW w:w="1170" w:type="dxa"/>
          </w:tcPr>
          <w:p w14:paraId="779897FD"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S Band</w:t>
            </w:r>
          </w:p>
        </w:tc>
        <w:tc>
          <w:tcPr>
            <w:tcW w:w="1394" w:type="dxa"/>
          </w:tcPr>
          <w:p w14:paraId="340BB2C2" w14:textId="77777777"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 xml:space="preserve">Community WiFi </w:t>
            </w:r>
          </w:p>
        </w:tc>
        <w:tc>
          <w:tcPr>
            <w:tcW w:w="1126" w:type="dxa"/>
          </w:tcPr>
          <w:p w14:paraId="3FD57B0B" w14:textId="18FE37E5"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Pr>
                <w:rFonts w:cs="Arial"/>
              </w:rPr>
              <w:t>“</w:t>
            </w:r>
            <w:r w:rsidRPr="003F4B8A">
              <w:rPr>
                <w:rFonts w:cs="Arial"/>
              </w:rPr>
              <w:t>VSAT</w:t>
            </w:r>
            <w:r>
              <w:rPr>
                <w:rFonts w:cs="Arial"/>
              </w:rPr>
              <w:t xml:space="preserve"> type”</w:t>
            </w:r>
          </w:p>
        </w:tc>
        <w:tc>
          <w:tcPr>
            <w:tcW w:w="1249" w:type="dxa"/>
          </w:tcPr>
          <w:p w14:paraId="7BDE222B" w14:textId="77777777" w:rsidR="00E131C0" w:rsidRPr="00824179"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rsidRPr="00824179">
              <w:rPr>
                <w:rFonts w:cs="Arial"/>
              </w:rPr>
              <w:t>Rural America and Africa</w:t>
            </w:r>
          </w:p>
        </w:tc>
        <w:tc>
          <w:tcPr>
            <w:tcW w:w="1226" w:type="dxa"/>
          </w:tcPr>
          <w:p w14:paraId="77FC4343" w14:textId="387257C4" w:rsidR="00E131C0" w:rsidRPr="003F4B8A" w:rsidRDefault="00E131C0" w:rsidP="00E131C0">
            <w:pPr>
              <w:cnfStyle w:val="000000000000" w:firstRow="0" w:lastRow="0" w:firstColumn="0" w:lastColumn="0" w:oddVBand="0" w:evenVBand="0" w:oddHBand="0" w:evenHBand="0" w:firstRowFirstColumn="0" w:firstRowLastColumn="0" w:lastRowFirstColumn="0" w:lastRowLastColumn="0"/>
              <w:rPr>
                <w:rFonts w:cs="Arial"/>
              </w:rPr>
            </w:pPr>
            <w:r>
              <w:t>Fixed &amp; mobile services</w:t>
            </w:r>
          </w:p>
        </w:tc>
        <w:tc>
          <w:tcPr>
            <w:tcW w:w="1226" w:type="dxa"/>
          </w:tcPr>
          <w:p w14:paraId="57F03725" w14:textId="6186E82B" w:rsidR="00E131C0" w:rsidRDefault="00E131C0" w:rsidP="00E131C0">
            <w:pPr>
              <w:cnfStyle w:val="000000000000" w:firstRow="0" w:lastRow="0" w:firstColumn="0" w:lastColumn="0" w:oddVBand="0" w:evenVBand="0" w:oddHBand="0" w:evenHBand="0" w:firstRowFirstColumn="0" w:firstRowLastColumn="0" w:lastRowFirstColumn="0" w:lastRowLastColumn="0"/>
            </w:pPr>
            <w:r w:rsidRPr="003F4B8A">
              <w:rPr>
                <w:rFonts w:cs="Arial"/>
              </w:rPr>
              <w:t xml:space="preserve">EchoStar </w:t>
            </w:r>
          </w:p>
        </w:tc>
      </w:tr>
    </w:tbl>
    <w:p w14:paraId="4B1F4362" w14:textId="24BF3F16" w:rsidR="00C41841" w:rsidRDefault="00C41841" w:rsidP="009013F7"/>
    <w:p w14:paraId="0968E1F1" w14:textId="77777777" w:rsidR="00886B43" w:rsidRPr="003F4B8A" w:rsidRDefault="00886B43" w:rsidP="009013F7"/>
    <w:p w14:paraId="17B09E24" w14:textId="77777777" w:rsidR="00886B43" w:rsidRPr="00B35D9D" w:rsidRDefault="00886B43" w:rsidP="00886B43">
      <w:r w:rsidRPr="00B35D9D">
        <w:t>Detail assumption</w:t>
      </w:r>
      <w:r w:rsidR="008868C5" w:rsidRPr="00B35D9D">
        <w:t>s</w:t>
      </w:r>
      <w:r w:rsidRPr="00B35D9D">
        <w:t xml:space="preserve"> for each use case are presented in “</w:t>
      </w:r>
      <w:r w:rsidRPr="00B35D9D">
        <w:fldChar w:fldCharType="begin"/>
      </w:r>
      <w:r w:rsidRPr="00B35D9D">
        <w:instrText xml:space="preserve"> REF _Ref25082665 \h </w:instrText>
      </w:r>
      <w:r w:rsidRPr="00B35D9D">
        <w:fldChar w:fldCharType="separate"/>
      </w:r>
      <w:r w:rsidRPr="003F4B8A">
        <w:t>Appendix B: Performance assessment</w:t>
      </w:r>
      <w:r w:rsidRPr="00B35D9D">
        <w:fldChar w:fldCharType="end"/>
      </w:r>
      <w:r w:rsidRPr="00B35D9D">
        <w:t xml:space="preserve">”. </w:t>
      </w:r>
    </w:p>
    <w:p w14:paraId="6DAF7868" w14:textId="77777777" w:rsidR="00886B43" w:rsidRPr="00B35D9D" w:rsidRDefault="00886B43" w:rsidP="00886B43"/>
    <w:p w14:paraId="7FAB29DC" w14:textId="6103C56E" w:rsidR="00886B43" w:rsidRDefault="00886B43" w:rsidP="00886B43">
      <w:pPr>
        <w:rPr>
          <w:lang w:eastAsia="en-GB"/>
        </w:rPr>
      </w:pPr>
      <w:r w:rsidRPr="003F4B8A">
        <w:rPr>
          <w:lang w:eastAsia="en-GB"/>
        </w:rPr>
        <w:t xml:space="preserve">The methodology has been defined in the 3GPP reference document TR 38.821 </w:t>
      </w:r>
      <w:r w:rsidR="001C4529" w:rsidRPr="003F4B8A">
        <w:rPr>
          <w:lang w:eastAsia="en-GB"/>
        </w:rPr>
        <w:t>v</w:t>
      </w:r>
      <w:r w:rsidR="001C4529">
        <w:rPr>
          <w:lang w:eastAsia="en-GB"/>
        </w:rPr>
        <w:t>1</w:t>
      </w:r>
      <w:r w:rsidRPr="003F4B8A">
        <w:rPr>
          <w:lang w:eastAsia="en-GB"/>
        </w:rPr>
        <w:t>.</w:t>
      </w:r>
      <w:r w:rsidR="001C4529">
        <w:rPr>
          <w:lang w:eastAsia="en-GB"/>
        </w:rPr>
        <w:t>0</w:t>
      </w:r>
      <w:r w:rsidRPr="003F4B8A">
        <w:rPr>
          <w:lang w:eastAsia="en-GB"/>
        </w:rPr>
        <w:t xml:space="preserve">.0 (chapter 6.1.3.1: Link Budget Calculation). A reference link budget was conducted to assess the feasibility of service transmission of 3GPP </w:t>
      </w:r>
      <w:r w:rsidR="006F04D9">
        <w:rPr>
          <w:lang w:eastAsia="en-GB"/>
        </w:rPr>
        <w:t>C</w:t>
      </w:r>
      <w:r w:rsidRPr="003F4B8A">
        <w:rPr>
          <w:lang w:eastAsia="en-GB"/>
        </w:rPr>
        <w:t>lass 3 UE by NTN space-based GEO and NGSO (LEO, MEO and HAPS). The performance requirements provided for different traffic profiles was assessed for different space-based platforms. The analysis was conducted assuming parameters defined in TR 38.821 (unless otherwise stated).</w:t>
      </w:r>
    </w:p>
    <w:p w14:paraId="6471D554" w14:textId="77777777" w:rsidR="00031BE9" w:rsidRDefault="00031BE9" w:rsidP="00886B43">
      <w:pPr>
        <w:rPr>
          <w:rFonts w:ascii="Times New Roman" w:hAnsi="Times New Roman"/>
          <w:sz w:val="24"/>
          <w:szCs w:val="24"/>
          <w:lang w:eastAsia="en-GB"/>
        </w:rPr>
      </w:pPr>
    </w:p>
    <w:p w14:paraId="7E11F3D1" w14:textId="77777777" w:rsidR="00AD2516" w:rsidRPr="003F4B8A" w:rsidRDefault="00AD2516">
      <w:pPr>
        <w:pStyle w:val="Heading3"/>
      </w:pPr>
      <w:bookmarkStart w:id="87" w:name="_Toc25773433"/>
      <w:r w:rsidRPr="003F4B8A">
        <w:t>Use cases comparison</w:t>
      </w:r>
      <w:bookmarkEnd w:id="87"/>
    </w:p>
    <w:p w14:paraId="11C3A63E" w14:textId="77777777" w:rsidR="00AD2516" w:rsidRPr="00B35D9D" w:rsidRDefault="00AD2516" w:rsidP="00AD2516"/>
    <w:p w14:paraId="19CD622E" w14:textId="72DB5B20" w:rsidR="00552777" w:rsidRPr="00B35D9D" w:rsidRDefault="00552777" w:rsidP="00693C9C">
      <w:pPr>
        <w:pStyle w:val="Caption"/>
        <w:keepNext/>
        <w:jc w:val="center"/>
      </w:pPr>
      <w:r w:rsidRPr="00F264A2">
        <w:t xml:space="preserve">Table </w:t>
      </w:r>
      <w:r w:rsidR="00690D94">
        <w:rPr>
          <w:noProof/>
        </w:rPr>
        <w:fldChar w:fldCharType="begin"/>
      </w:r>
      <w:r w:rsidR="00690D94">
        <w:rPr>
          <w:noProof/>
        </w:rPr>
        <w:instrText xml:space="preserve"> STYLEREF 1 \s </w:instrText>
      </w:r>
      <w:r w:rsidR="00690D94">
        <w:rPr>
          <w:noProof/>
        </w:rPr>
        <w:fldChar w:fldCharType="separate"/>
      </w:r>
      <w:r w:rsidRPr="00B35D9D">
        <w:rPr>
          <w:noProof/>
        </w:rPr>
        <w:t>4</w:t>
      </w:r>
      <w:r w:rsidR="00690D94">
        <w:rPr>
          <w:noProof/>
        </w:rPr>
        <w:fldChar w:fldCharType="end"/>
      </w:r>
      <w:r w:rsidRPr="00B35D9D">
        <w:noBreakHyphen/>
      </w:r>
      <w:r w:rsidR="005B3E79">
        <w:rPr>
          <w:noProof/>
        </w:rPr>
        <w:fldChar w:fldCharType="begin"/>
      </w:r>
      <w:r w:rsidR="005B3E79">
        <w:rPr>
          <w:noProof/>
        </w:rPr>
        <w:instrText xml:space="preserve"> SEQ Table \* ARABIC \s 1 </w:instrText>
      </w:r>
      <w:r w:rsidR="005B3E79">
        <w:rPr>
          <w:noProof/>
        </w:rPr>
        <w:fldChar w:fldCharType="separate"/>
      </w:r>
      <w:r w:rsidRPr="00B35D9D">
        <w:rPr>
          <w:noProof/>
        </w:rPr>
        <w:t>6</w:t>
      </w:r>
      <w:r w:rsidR="005B3E79">
        <w:rPr>
          <w:noProof/>
        </w:rPr>
        <w:fldChar w:fldCharType="end"/>
      </w:r>
      <w:r w:rsidRPr="00B35D9D">
        <w:t xml:space="preserve">: </w:t>
      </w:r>
      <w:r w:rsidR="00692D20">
        <w:t>U</w:t>
      </w:r>
      <w:r w:rsidRPr="00B35D9D">
        <w:t>se case comparison</w:t>
      </w:r>
    </w:p>
    <w:tbl>
      <w:tblPr>
        <w:tblStyle w:val="GridTable4-Accent51"/>
        <w:tblW w:w="9396" w:type="dxa"/>
        <w:tblLayout w:type="fixed"/>
        <w:tblLook w:val="04A0" w:firstRow="1" w:lastRow="0" w:firstColumn="1" w:lastColumn="0" w:noHBand="0" w:noVBand="1"/>
      </w:tblPr>
      <w:tblGrid>
        <w:gridCol w:w="625"/>
        <w:gridCol w:w="1170"/>
        <w:gridCol w:w="1506"/>
        <w:gridCol w:w="1194"/>
        <w:gridCol w:w="1080"/>
        <w:gridCol w:w="1051"/>
        <w:gridCol w:w="1733"/>
        <w:gridCol w:w="1037"/>
      </w:tblGrid>
      <w:tr w:rsidR="00A508B0" w:rsidRPr="003F4B8A" w14:paraId="2E5DF161" w14:textId="2F5E3184" w:rsidTr="009B13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773C4763" w14:textId="4C17DEB8" w:rsidR="00A508B0" w:rsidRPr="00B35D9D" w:rsidRDefault="00A508B0" w:rsidP="00A508B0">
            <w:pPr>
              <w:rPr>
                <w:rFonts w:cs="Arial"/>
                <w:b w:val="0"/>
              </w:rPr>
            </w:pPr>
            <w:r w:rsidRPr="00B35D9D">
              <w:rPr>
                <w:rFonts w:cs="Arial"/>
                <w:b w:val="0"/>
              </w:rPr>
              <w:t xml:space="preserve">Use case </w:t>
            </w:r>
          </w:p>
        </w:tc>
        <w:tc>
          <w:tcPr>
            <w:tcW w:w="1170" w:type="dxa"/>
          </w:tcPr>
          <w:p w14:paraId="5E8BA882" w14:textId="77777777" w:rsidR="00A508B0" w:rsidRPr="00B35D9D" w:rsidRDefault="00A508B0" w:rsidP="00A508B0">
            <w:pPr>
              <w:cnfStyle w:val="100000000000" w:firstRow="1" w:lastRow="0" w:firstColumn="0" w:lastColumn="0" w:oddVBand="0" w:evenVBand="0" w:oddHBand="0" w:evenHBand="0" w:firstRowFirstColumn="0" w:firstRowLastColumn="0" w:lastRowFirstColumn="0" w:lastRowLastColumn="0"/>
              <w:rPr>
                <w:rFonts w:cs="Arial"/>
                <w:b w:val="0"/>
              </w:rPr>
            </w:pPr>
            <w:r w:rsidRPr="00B35D9D">
              <w:rPr>
                <w:rFonts w:cs="Arial"/>
                <w:b w:val="0"/>
              </w:rPr>
              <w:t>Space segment &amp; frequency bands</w:t>
            </w:r>
          </w:p>
        </w:tc>
        <w:tc>
          <w:tcPr>
            <w:tcW w:w="1506" w:type="dxa"/>
          </w:tcPr>
          <w:p w14:paraId="2ECC73B2" w14:textId="77777777" w:rsidR="00A508B0" w:rsidRPr="00B35D9D" w:rsidRDefault="00A508B0" w:rsidP="00A508B0">
            <w:pPr>
              <w:cnfStyle w:val="100000000000" w:firstRow="1" w:lastRow="0" w:firstColumn="0" w:lastColumn="0" w:oddVBand="0" w:evenVBand="0" w:oddHBand="0" w:evenHBand="0" w:firstRowFirstColumn="0" w:firstRowLastColumn="0" w:lastRowFirstColumn="0" w:lastRowLastColumn="0"/>
              <w:rPr>
                <w:rFonts w:cs="Arial"/>
                <w:b w:val="0"/>
              </w:rPr>
            </w:pPr>
            <w:r w:rsidRPr="00B35D9D">
              <w:rPr>
                <w:rFonts w:cs="Arial"/>
                <w:b w:val="0"/>
              </w:rPr>
              <w:t>Type of terminals</w:t>
            </w:r>
          </w:p>
        </w:tc>
        <w:tc>
          <w:tcPr>
            <w:tcW w:w="1194" w:type="dxa"/>
          </w:tcPr>
          <w:p w14:paraId="747F3FCA" w14:textId="77777777" w:rsidR="00A508B0" w:rsidRPr="00B35D9D" w:rsidRDefault="00A508B0" w:rsidP="00A508B0">
            <w:pPr>
              <w:cnfStyle w:val="100000000000" w:firstRow="1" w:lastRow="0" w:firstColumn="0" w:lastColumn="0" w:oddVBand="0" w:evenVBand="0" w:oddHBand="0" w:evenHBand="0" w:firstRowFirstColumn="0" w:firstRowLastColumn="0" w:lastRowFirstColumn="0" w:lastRowLastColumn="0"/>
              <w:rPr>
                <w:rFonts w:cs="Arial"/>
                <w:b w:val="0"/>
              </w:rPr>
            </w:pPr>
            <w:r w:rsidRPr="00B35D9D">
              <w:rPr>
                <w:rFonts w:cs="Arial"/>
                <w:b w:val="0"/>
              </w:rPr>
              <w:t>Radio interface/ access</w:t>
            </w:r>
          </w:p>
        </w:tc>
        <w:tc>
          <w:tcPr>
            <w:tcW w:w="1080" w:type="dxa"/>
          </w:tcPr>
          <w:p w14:paraId="50BF1733" w14:textId="77777777" w:rsidR="00A508B0" w:rsidRPr="00B35D9D" w:rsidRDefault="00A508B0" w:rsidP="00A508B0">
            <w:pPr>
              <w:cnfStyle w:val="100000000000" w:firstRow="1" w:lastRow="0" w:firstColumn="0" w:lastColumn="0" w:oddVBand="0" w:evenVBand="0" w:oddHBand="0" w:evenHBand="0" w:firstRowFirstColumn="0" w:firstRowLastColumn="0" w:lastRowFirstColumn="0" w:lastRowLastColumn="0"/>
              <w:rPr>
                <w:rFonts w:cs="Arial"/>
                <w:b w:val="0"/>
              </w:rPr>
            </w:pPr>
            <w:r w:rsidRPr="00B35D9D">
              <w:rPr>
                <w:rFonts w:cs="Arial"/>
                <w:b w:val="0"/>
              </w:rPr>
              <w:t>Added value for 5G</w:t>
            </w:r>
          </w:p>
        </w:tc>
        <w:tc>
          <w:tcPr>
            <w:tcW w:w="1051" w:type="dxa"/>
          </w:tcPr>
          <w:p w14:paraId="4DE9F23E" w14:textId="1F1FDC76" w:rsidR="00A508B0" w:rsidRPr="00B35D9D" w:rsidRDefault="00A508B0" w:rsidP="00A508B0">
            <w:pPr>
              <w:cnfStyle w:val="100000000000" w:firstRow="1" w:lastRow="0" w:firstColumn="0" w:lastColumn="0" w:oddVBand="0" w:evenVBand="0" w:oddHBand="0" w:evenHBand="0" w:firstRowFirstColumn="0" w:firstRowLastColumn="0" w:lastRowFirstColumn="0" w:lastRowLastColumn="0"/>
              <w:rPr>
                <w:rFonts w:cs="Arial"/>
                <w:b w:val="0"/>
              </w:rPr>
            </w:pPr>
            <w:r w:rsidRPr="00B35D9D">
              <w:rPr>
                <w:rFonts w:cs="Arial"/>
                <w:b w:val="0"/>
              </w:rPr>
              <w:t>Spectral efficiency in bps/Hz (DL/UL)</w:t>
            </w:r>
          </w:p>
        </w:tc>
        <w:tc>
          <w:tcPr>
            <w:tcW w:w="1733" w:type="dxa"/>
          </w:tcPr>
          <w:p w14:paraId="22FF11E3" w14:textId="2BE6935F" w:rsidR="00A508B0" w:rsidRPr="00B35D9D" w:rsidRDefault="00A508B0" w:rsidP="00A508B0">
            <w:pPr>
              <w:cnfStyle w:val="100000000000" w:firstRow="1" w:lastRow="0" w:firstColumn="0" w:lastColumn="0" w:oddVBand="0" w:evenVBand="0" w:oddHBand="0" w:evenHBand="0" w:firstRowFirstColumn="0" w:firstRowLastColumn="0" w:lastRowFirstColumn="0" w:lastRowLastColumn="0"/>
              <w:rPr>
                <w:rFonts w:cs="Arial"/>
                <w:b w:val="0"/>
              </w:rPr>
            </w:pPr>
            <w:r w:rsidRPr="00B35D9D">
              <w:rPr>
                <w:rFonts w:cs="Arial"/>
                <w:b w:val="0"/>
              </w:rPr>
              <w:t>Example throughput assuming 10 MHz channel  (Mbps DL/UL)</w:t>
            </w:r>
            <w:r w:rsidR="00543E48" w:rsidRPr="00E131C0">
              <w:rPr>
                <w:rFonts w:cs="Arial"/>
                <w:vertAlign w:val="superscript"/>
              </w:rPr>
              <w:t>(1)</w:t>
            </w:r>
          </w:p>
        </w:tc>
        <w:tc>
          <w:tcPr>
            <w:tcW w:w="1037" w:type="dxa"/>
          </w:tcPr>
          <w:p w14:paraId="113613A6" w14:textId="22E43C20" w:rsidR="00A508B0" w:rsidRPr="00B35D9D" w:rsidRDefault="00A508B0" w:rsidP="00A508B0">
            <w:pPr>
              <w:cnfStyle w:val="100000000000" w:firstRow="1" w:lastRow="0" w:firstColumn="0" w:lastColumn="0" w:oddVBand="0" w:evenVBand="0" w:oddHBand="0" w:evenHBand="0" w:firstRowFirstColumn="0" w:firstRowLastColumn="0" w:lastRowFirstColumn="0" w:lastRowLastColumn="0"/>
              <w:rPr>
                <w:rFonts w:cs="Arial"/>
              </w:rPr>
            </w:pPr>
            <w:r>
              <w:rPr>
                <w:rFonts w:cs="Arial"/>
                <w:b w:val="0"/>
                <w:bCs w:val="0"/>
              </w:rPr>
              <w:t>Service Type</w:t>
            </w:r>
          </w:p>
        </w:tc>
      </w:tr>
      <w:tr w:rsidR="00A508B0" w:rsidRPr="003F4B8A" w14:paraId="634BFA4D" w14:textId="0185BFEE" w:rsidTr="009B1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6501EDC1" w14:textId="77777777" w:rsidR="00A508B0" w:rsidRPr="00B35D9D" w:rsidRDefault="00A508B0" w:rsidP="00A508B0">
            <w:pPr>
              <w:rPr>
                <w:rFonts w:cs="Arial"/>
              </w:rPr>
            </w:pPr>
            <w:r w:rsidRPr="00B35D9D">
              <w:rPr>
                <w:rFonts w:cs="Arial"/>
              </w:rPr>
              <w:t>1</w:t>
            </w:r>
          </w:p>
        </w:tc>
        <w:tc>
          <w:tcPr>
            <w:tcW w:w="1170" w:type="dxa"/>
          </w:tcPr>
          <w:p w14:paraId="160AE4F3"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 xml:space="preserve">NGSO/S </w:t>
            </w:r>
            <w:r>
              <w:rPr>
                <w:rFonts w:cs="Arial"/>
              </w:rPr>
              <w:t>B</w:t>
            </w:r>
            <w:r w:rsidRPr="00B35D9D">
              <w:rPr>
                <w:rFonts w:cs="Arial"/>
              </w:rPr>
              <w:t>and</w:t>
            </w:r>
          </w:p>
        </w:tc>
        <w:tc>
          <w:tcPr>
            <w:tcW w:w="1506" w:type="dxa"/>
          </w:tcPr>
          <w:p w14:paraId="3AFDFDF8"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Handset (0.2 W Tx power class</w:t>
            </w:r>
            <w:r w:rsidRPr="003F4B8A">
              <w:rPr>
                <w:rFonts w:cs="Arial"/>
              </w:rPr>
              <w:t>, Gain 0 dBi</w:t>
            </w:r>
            <w:r w:rsidRPr="00B35D9D">
              <w:rPr>
                <w:rFonts w:cs="Arial"/>
              </w:rPr>
              <w:t>, NF 7 dB)</w:t>
            </w:r>
          </w:p>
        </w:tc>
        <w:tc>
          <w:tcPr>
            <w:tcW w:w="1194" w:type="dxa"/>
          </w:tcPr>
          <w:p w14:paraId="3D04D5B5"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3GPP defined NR</w:t>
            </w:r>
          </w:p>
        </w:tc>
        <w:tc>
          <w:tcPr>
            <w:tcW w:w="1080" w:type="dxa"/>
          </w:tcPr>
          <w:p w14:paraId="7D874695"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bCs/>
              </w:rPr>
              <w:t>Service Continuity</w:t>
            </w:r>
          </w:p>
        </w:tc>
        <w:tc>
          <w:tcPr>
            <w:tcW w:w="1051" w:type="dxa"/>
          </w:tcPr>
          <w:p w14:paraId="49ABCD6C" w14:textId="03334E2C" w:rsidR="00A508B0" w:rsidRPr="00B35D9D" w:rsidRDefault="00A508B0" w:rsidP="00A508B0">
            <w:pPr>
              <w:jc w:val="cente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 xml:space="preserve">1.35 / 1 </w:t>
            </w:r>
            <w:r w:rsidR="006320E9" w:rsidRPr="00E131C0">
              <w:rPr>
                <w:rFonts w:cs="Arial"/>
                <w:vertAlign w:val="superscript"/>
              </w:rPr>
              <w:t>(2)</w:t>
            </w:r>
          </w:p>
        </w:tc>
        <w:tc>
          <w:tcPr>
            <w:tcW w:w="1733" w:type="dxa"/>
          </w:tcPr>
          <w:p w14:paraId="5EF4757C" w14:textId="77777777" w:rsidR="00A508B0" w:rsidRPr="00B35D9D" w:rsidRDefault="00A508B0" w:rsidP="00A508B0">
            <w:pPr>
              <w:jc w:val="cente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13.5 / 10</w:t>
            </w:r>
          </w:p>
        </w:tc>
        <w:tc>
          <w:tcPr>
            <w:tcW w:w="1037" w:type="dxa"/>
          </w:tcPr>
          <w:p w14:paraId="52C92DA2" w14:textId="28E36AF2" w:rsidR="00A508B0" w:rsidRPr="00B35D9D" w:rsidRDefault="00A508B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 xml:space="preserve">MBB </w:t>
            </w:r>
            <w:r>
              <w:rPr>
                <w:rFonts w:cs="Arial"/>
              </w:rPr>
              <w:t>s</w:t>
            </w:r>
            <w:r w:rsidRPr="003F4B8A">
              <w:rPr>
                <w:rFonts w:cs="Arial"/>
              </w:rPr>
              <w:t>ervice</w:t>
            </w:r>
            <w:r>
              <w:rPr>
                <w:rFonts w:cs="Arial"/>
              </w:rPr>
              <w:t>s</w:t>
            </w:r>
          </w:p>
        </w:tc>
      </w:tr>
      <w:tr w:rsidR="00A508B0" w:rsidRPr="003F4B8A" w14:paraId="7CFA44BF" w14:textId="39BBB595" w:rsidTr="009B131E">
        <w:tc>
          <w:tcPr>
            <w:cnfStyle w:val="001000000000" w:firstRow="0" w:lastRow="0" w:firstColumn="1" w:lastColumn="0" w:oddVBand="0" w:evenVBand="0" w:oddHBand="0" w:evenHBand="0" w:firstRowFirstColumn="0" w:firstRowLastColumn="0" w:lastRowFirstColumn="0" w:lastRowLastColumn="0"/>
            <w:tcW w:w="625" w:type="dxa"/>
          </w:tcPr>
          <w:p w14:paraId="74CE3728" w14:textId="77777777" w:rsidR="00A508B0" w:rsidRPr="00B35D9D" w:rsidRDefault="00A508B0" w:rsidP="00A508B0">
            <w:pPr>
              <w:rPr>
                <w:rFonts w:cs="Arial"/>
              </w:rPr>
            </w:pPr>
            <w:r w:rsidRPr="00B35D9D">
              <w:rPr>
                <w:rFonts w:cs="Arial"/>
              </w:rPr>
              <w:lastRenderedPageBreak/>
              <w:t>2</w:t>
            </w:r>
          </w:p>
        </w:tc>
        <w:tc>
          <w:tcPr>
            <w:tcW w:w="1170" w:type="dxa"/>
          </w:tcPr>
          <w:p w14:paraId="2626FBE9"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 xml:space="preserve">HAPS/L </w:t>
            </w:r>
            <w:r>
              <w:rPr>
                <w:rFonts w:cs="Arial"/>
              </w:rPr>
              <w:t>B</w:t>
            </w:r>
            <w:r w:rsidRPr="00B35D9D">
              <w:rPr>
                <w:rFonts w:cs="Arial"/>
              </w:rPr>
              <w:t>and</w:t>
            </w:r>
          </w:p>
        </w:tc>
        <w:tc>
          <w:tcPr>
            <w:tcW w:w="1506" w:type="dxa"/>
          </w:tcPr>
          <w:p w14:paraId="409ACF38"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Handset (0.2 W Tx power</w:t>
            </w:r>
            <w:r w:rsidRPr="003F4B8A">
              <w:rPr>
                <w:rFonts w:cs="Arial"/>
              </w:rPr>
              <w:t>, Gain 0 dBi</w:t>
            </w:r>
            <w:r w:rsidRPr="00B35D9D">
              <w:rPr>
                <w:rFonts w:cs="Arial"/>
              </w:rPr>
              <w:t>, NF 7 dB)</w:t>
            </w:r>
          </w:p>
        </w:tc>
        <w:tc>
          <w:tcPr>
            <w:tcW w:w="1194" w:type="dxa"/>
          </w:tcPr>
          <w:p w14:paraId="0E0C6C51" w14:textId="77777777" w:rsidR="00A508B0" w:rsidRPr="003F4B8A"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3GPP defined NR</w:t>
            </w:r>
          </w:p>
          <w:p w14:paraId="0DA41228"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p>
        </w:tc>
        <w:tc>
          <w:tcPr>
            <w:tcW w:w="1080" w:type="dxa"/>
          </w:tcPr>
          <w:p w14:paraId="6A593AE1"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bCs/>
              </w:rPr>
              <w:t>Service Continuity</w:t>
            </w:r>
          </w:p>
        </w:tc>
        <w:tc>
          <w:tcPr>
            <w:tcW w:w="1051" w:type="dxa"/>
          </w:tcPr>
          <w:p w14:paraId="7C34CC56" w14:textId="77777777" w:rsidR="00A508B0" w:rsidRPr="00B35D9D" w:rsidRDefault="00A508B0" w:rsidP="00A508B0">
            <w:pPr>
              <w:jc w:val="cente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5.5 / 5.5</w:t>
            </w:r>
          </w:p>
        </w:tc>
        <w:tc>
          <w:tcPr>
            <w:tcW w:w="1733" w:type="dxa"/>
          </w:tcPr>
          <w:p w14:paraId="108FF016" w14:textId="77777777" w:rsidR="00A508B0" w:rsidRPr="00B35D9D" w:rsidRDefault="00A508B0" w:rsidP="00A508B0">
            <w:pPr>
              <w:jc w:val="cente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55 / 55</w:t>
            </w:r>
          </w:p>
        </w:tc>
        <w:tc>
          <w:tcPr>
            <w:tcW w:w="1037" w:type="dxa"/>
          </w:tcPr>
          <w:p w14:paraId="6AA9C558" w14:textId="378A9F28" w:rsidR="00A508B0" w:rsidRPr="00B35D9D" w:rsidRDefault="00A508B0" w:rsidP="00E131C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 xml:space="preserve">MBB </w:t>
            </w:r>
            <w:r>
              <w:rPr>
                <w:rFonts w:cs="Arial"/>
              </w:rPr>
              <w:t>s</w:t>
            </w:r>
            <w:r w:rsidRPr="003F4B8A">
              <w:rPr>
                <w:rFonts w:cs="Arial"/>
              </w:rPr>
              <w:t>ervice</w:t>
            </w:r>
            <w:r>
              <w:rPr>
                <w:rFonts w:cs="Arial"/>
              </w:rPr>
              <w:t>s</w:t>
            </w:r>
          </w:p>
        </w:tc>
      </w:tr>
      <w:tr w:rsidR="00A508B0" w:rsidRPr="003F4B8A" w14:paraId="25604DCA" w14:textId="281DB725" w:rsidTr="009B1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282C3B8A" w14:textId="77777777" w:rsidR="00A508B0" w:rsidRPr="00B35D9D" w:rsidRDefault="00A508B0" w:rsidP="00A508B0">
            <w:pPr>
              <w:rPr>
                <w:rFonts w:cs="Arial"/>
              </w:rPr>
            </w:pPr>
            <w:r w:rsidRPr="00B35D9D">
              <w:rPr>
                <w:rFonts w:cs="Arial"/>
              </w:rPr>
              <w:t>3</w:t>
            </w:r>
          </w:p>
        </w:tc>
        <w:tc>
          <w:tcPr>
            <w:tcW w:w="1170" w:type="dxa"/>
          </w:tcPr>
          <w:p w14:paraId="43F4E331"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 xml:space="preserve">GEO/L </w:t>
            </w:r>
            <w:r>
              <w:rPr>
                <w:rFonts w:cs="Arial"/>
              </w:rPr>
              <w:t>B</w:t>
            </w:r>
            <w:r w:rsidRPr="00B35D9D">
              <w:rPr>
                <w:rFonts w:cs="Arial"/>
              </w:rPr>
              <w:t>and</w:t>
            </w:r>
          </w:p>
        </w:tc>
        <w:tc>
          <w:tcPr>
            <w:tcW w:w="1506" w:type="dxa"/>
          </w:tcPr>
          <w:p w14:paraId="24BCA246"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IoT device (0.2 W Tx power</w:t>
            </w:r>
            <w:r w:rsidRPr="003F4B8A">
              <w:rPr>
                <w:rFonts w:cs="Arial"/>
              </w:rPr>
              <w:t>, Gain 0 dBi</w:t>
            </w:r>
            <w:r w:rsidRPr="00B35D9D">
              <w:rPr>
                <w:rFonts w:cs="Arial"/>
              </w:rPr>
              <w:t>, NF 5 dB)</w:t>
            </w:r>
          </w:p>
        </w:tc>
        <w:tc>
          <w:tcPr>
            <w:tcW w:w="1194" w:type="dxa"/>
          </w:tcPr>
          <w:p w14:paraId="73AA183D"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3GPP defined NB-IoT</w:t>
            </w:r>
          </w:p>
        </w:tc>
        <w:tc>
          <w:tcPr>
            <w:tcW w:w="1080" w:type="dxa"/>
          </w:tcPr>
          <w:p w14:paraId="5F70E0EE"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bCs/>
              </w:rPr>
              <w:t>Service Continuity</w:t>
            </w:r>
          </w:p>
        </w:tc>
        <w:tc>
          <w:tcPr>
            <w:tcW w:w="1051" w:type="dxa"/>
          </w:tcPr>
          <w:p w14:paraId="08720592" w14:textId="77777777" w:rsidR="00A508B0" w:rsidRPr="00B35D9D" w:rsidRDefault="00A508B0" w:rsidP="00A508B0">
            <w:pPr>
              <w:jc w:val="cente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1.7 / 0.7</w:t>
            </w:r>
          </w:p>
        </w:tc>
        <w:tc>
          <w:tcPr>
            <w:tcW w:w="1733" w:type="dxa"/>
          </w:tcPr>
          <w:p w14:paraId="194C763A" w14:textId="77777777" w:rsidR="00A508B0" w:rsidRPr="00B35D9D" w:rsidRDefault="00A508B0" w:rsidP="00A508B0">
            <w:pPr>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color w:val="000000"/>
              </w:rPr>
              <w:t>17 / 7</w:t>
            </w:r>
          </w:p>
        </w:tc>
        <w:tc>
          <w:tcPr>
            <w:tcW w:w="1037" w:type="dxa"/>
          </w:tcPr>
          <w:p w14:paraId="1E5FE993" w14:textId="5C0881D1" w:rsidR="00A508B0" w:rsidRPr="003F4B8A" w:rsidRDefault="00A508B0" w:rsidP="00E131C0">
            <w:pPr>
              <w:cnfStyle w:val="000000100000" w:firstRow="0" w:lastRow="0" w:firstColumn="0" w:lastColumn="0" w:oddVBand="0" w:evenVBand="0" w:oddHBand="1" w:evenHBand="0" w:firstRowFirstColumn="0" w:firstRowLastColumn="0" w:lastRowFirstColumn="0" w:lastRowLastColumn="0"/>
              <w:rPr>
                <w:rFonts w:cs="Arial"/>
                <w:color w:val="000000"/>
              </w:rPr>
            </w:pPr>
            <w:r w:rsidRPr="003F4B8A">
              <w:rPr>
                <w:rFonts w:cs="Arial"/>
              </w:rPr>
              <w:t xml:space="preserve">IoT </w:t>
            </w:r>
            <w:r>
              <w:rPr>
                <w:rFonts w:cs="Arial"/>
              </w:rPr>
              <w:t>s</w:t>
            </w:r>
            <w:r w:rsidRPr="003F4B8A">
              <w:rPr>
                <w:rFonts w:cs="Arial"/>
              </w:rPr>
              <w:t>ervice</w:t>
            </w:r>
            <w:r>
              <w:rPr>
                <w:rFonts w:cs="Arial"/>
              </w:rPr>
              <w:t>s</w:t>
            </w:r>
          </w:p>
        </w:tc>
      </w:tr>
      <w:tr w:rsidR="00A508B0" w:rsidRPr="003F4B8A" w14:paraId="3B8210F1" w14:textId="4A5F1F67" w:rsidTr="009B131E">
        <w:tc>
          <w:tcPr>
            <w:cnfStyle w:val="001000000000" w:firstRow="0" w:lastRow="0" w:firstColumn="1" w:lastColumn="0" w:oddVBand="0" w:evenVBand="0" w:oddHBand="0" w:evenHBand="0" w:firstRowFirstColumn="0" w:firstRowLastColumn="0" w:lastRowFirstColumn="0" w:lastRowLastColumn="0"/>
            <w:tcW w:w="625" w:type="dxa"/>
          </w:tcPr>
          <w:p w14:paraId="7A94F321" w14:textId="77777777" w:rsidR="00A508B0" w:rsidRPr="00B35D9D" w:rsidRDefault="00A508B0" w:rsidP="00A508B0">
            <w:pPr>
              <w:rPr>
                <w:rFonts w:cs="Arial"/>
              </w:rPr>
            </w:pPr>
            <w:r w:rsidRPr="00B35D9D">
              <w:rPr>
                <w:rFonts w:cs="Arial"/>
              </w:rPr>
              <w:t>4</w:t>
            </w:r>
          </w:p>
        </w:tc>
        <w:tc>
          <w:tcPr>
            <w:tcW w:w="1170" w:type="dxa"/>
          </w:tcPr>
          <w:p w14:paraId="3F403465"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 xml:space="preserve">GEO/S </w:t>
            </w:r>
            <w:r>
              <w:rPr>
                <w:rFonts w:cs="Arial"/>
              </w:rPr>
              <w:t>B</w:t>
            </w:r>
            <w:r w:rsidRPr="00B35D9D">
              <w:rPr>
                <w:rFonts w:cs="Arial"/>
              </w:rPr>
              <w:t>and</w:t>
            </w:r>
          </w:p>
        </w:tc>
        <w:tc>
          <w:tcPr>
            <w:tcW w:w="1506" w:type="dxa"/>
          </w:tcPr>
          <w:p w14:paraId="1D26E6D4"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Handset (0.2 W Tx power</w:t>
            </w:r>
            <w:r w:rsidRPr="003F4B8A">
              <w:rPr>
                <w:rFonts w:cs="Arial"/>
              </w:rPr>
              <w:t>, Gain 0 dBi</w:t>
            </w:r>
            <w:r w:rsidRPr="00B35D9D">
              <w:rPr>
                <w:rFonts w:cs="Arial"/>
              </w:rPr>
              <w:t>, NF 7 dB)</w:t>
            </w:r>
          </w:p>
        </w:tc>
        <w:tc>
          <w:tcPr>
            <w:tcW w:w="1194" w:type="dxa"/>
          </w:tcPr>
          <w:p w14:paraId="78720836"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Non 3GPP defined radio interface</w:t>
            </w:r>
          </w:p>
        </w:tc>
        <w:tc>
          <w:tcPr>
            <w:tcW w:w="1080" w:type="dxa"/>
          </w:tcPr>
          <w:p w14:paraId="49B1FE78"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bCs/>
              </w:rPr>
              <w:t>Service ubiquity</w:t>
            </w:r>
          </w:p>
        </w:tc>
        <w:tc>
          <w:tcPr>
            <w:tcW w:w="1051" w:type="dxa"/>
          </w:tcPr>
          <w:p w14:paraId="4C7C2F5D" w14:textId="624A976B" w:rsidR="00A508B0" w:rsidRPr="00B35D9D" w:rsidRDefault="00A508B0" w:rsidP="00A508B0">
            <w:pPr>
              <w:jc w:val="cente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 xml:space="preserve">1.2 / 1 </w:t>
            </w:r>
            <w:r w:rsidR="00553476" w:rsidRPr="00E131C0">
              <w:rPr>
                <w:rFonts w:cs="Arial"/>
                <w:vertAlign w:val="superscript"/>
              </w:rPr>
              <w:t>(</w:t>
            </w:r>
            <w:r w:rsidR="00553476" w:rsidRPr="0071315C">
              <w:rPr>
                <w:rFonts w:cs="Arial"/>
                <w:vertAlign w:val="superscript"/>
              </w:rPr>
              <w:t>2)</w:t>
            </w:r>
          </w:p>
        </w:tc>
        <w:tc>
          <w:tcPr>
            <w:tcW w:w="1733" w:type="dxa"/>
          </w:tcPr>
          <w:p w14:paraId="5331E098" w14:textId="77777777" w:rsidR="00A508B0" w:rsidRPr="00B35D9D" w:rsidRDefault="00A508B0" w:rsidP="00A508B0">
            <w:pPr>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color w:val="000000"/>
              </w:rPr>
              <w:t>12 / 10</w:t>
            </w:r>
          </w:p>
        </w:tc>
        <w:tc>
          <w:tcPr>
            <w:tcW w:w="1037" w:type="dxa"/>
          </w:tcPr>
          <w:p w14:paraId="54639EF0" w14:textId="4D692948" w:rsidR="00A508B0" w:rsidRPr="003F4B8A" w:rsidRDefault="00A508B0" w:rsidP="00E131C0">
            <w:pPr>
              <w:cnfStyle w:val="000000000000" w:firstRow="0" w:lastRow="0" w:firstColumn="0" w:lastColumn="0" w:oddVBand="0" w:evenVBand="0" w:oddHBand="0" w:evenHBand="0" w:firstRowFirstColumn="0" w:firstRowLastColumn="0" w:lastRowFirstColumn="0" w:lastRowLastColumn="0"/>
              <w:rPr>
                <w:rFonts w:cs="Arial"/>
                <w:color w:val="000000"/>
              </w:rPr>
            </w:pPr>
            <w:r w:rsidRPr="003F4B8A">
              <w:rPr>
                <w:rFonts w:cs="Arial"/>
              </w:rPr>
              <w:t xml:space="preserve">MBB </w:t>
            </w:r>
            <w:r>
              <w:rPr>
                <w:rFonts w:cs="Arial"/>
              </w:rPr>
              <w:t>s</w:t>
            </w:r>
            <w:r w:rsidRPr="003F4B8A">
              <w:rPr>
                <w:rFonts w:cs="Arial"/>
              </w:rPr>
              <w:t>ervice</w:t>
            </w:r>
          </w:p>
        </w:tc>
      </w:tr>
      <w:tr w:rsidR="00A508B0" w:rsidRPr="003F4B8A" w14:paraId="67D763FF" w14:textId="08DB2C8B" w:rsidTr="009B1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07D0D2B5" w14:textId="77777777" w:rsidR="00A508B0" w:rsidRPr="00B35D9D" w:rsidRDefault="00A508B0" w:rsidP="00A508B0">
            <w:pPr>
              <w:rPr>
                <w:rFonts w:cs="Arial"/>
              </w:rPr>
            </w:pPr>
            <w:r w:rsidRPr="00B35D9D">
              <w:rPr>
                <w:rFonts w:cs="Arial"/>
              </w:rPr>
              <w:t>5</w:t>
            </w:r>
          </w:p>
        </w:tc>
        <w:tc>
          <w:tcPr>
            <w:tcW w:w="1170" w:type="dxa"/>
          </w:tcPr>
          <w:p w14:paraId="71302578"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 xml:space="preserve">LEO/Ku </w:t>
            </w:r>
            <w:r>
              <w:rPr>
                <w:rFonts w:cs="Arial"/>
              </w:rPr>
              <w:t>B</w:t>
            </w:r>
            <w:r w:rsidRPr="00B35D9D">
              <w:rPr>
                <w:rFonts w:cs="Arial"/>
              </w:rPr>
              <w:t>and</w:t>
            </w:r>
          </w:p>
        </w:tc>
        <w:tc>
          <w:tcPr>
            <w:tcW w:w="1506" w:type="dxa"/>
          </w:tcPr>
          <w:p w14:paraId="5F1A63E1"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 xml:space="preserve">Flat Panel Antenna (2 W Tw power, Gain 18 dBi, NF </w:t>
            </w:r>
            <w:r>
              <w:rPr>
                <w:rFonts w:cs="Arial"/>
              </w:rPr>
              <w:t>3dB</w:t>
            </w:r>
            <w:r w:rsidRPr="003F4B8A">
              <w:rPr>
                <w:rFonts w:cs="Arial"/>
              </w:rPr>
              <w:t>)</w:t>
            </w:r>
          </w:p>
        </w:tc>
        <w:tc>
          <w:tcPr>
            <w:tcW w:w="1194" w:type="dxa"/>
          </w:tcPr>
          <w:p w14:paraId="12768F2D"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Pr>
                <w:rFonts w:cs="Arial"/>
              </w:rPr>
              <w:t xml:space="preserve">Non </w:t>
            </w:r>
            <w:r w:rsidRPr="00B35D9D">
              <w:rPr>
                <w:rFonts w:cs="Arial"/>
              </w:rPr>
              <w:t>3GPP defined radio interface</w:t>
            </w:r>
          </w:p>
        </w:tc>
        <w:tc>
          <w:tcPr>
            <w:tcW w:w="1080" w:type="dxa"/>
          </w:tcPr>
          <w:p w14:paraId="695F5C0E"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bCs/>
              </w:rPr>
              <w:t>Service Scalability</w:t>
            </w:r>
          </w:p>
        </w:tc>
        <w:tc>
          <w:tcPr>
            <w:tcW w:w="1051" w:type="dxa"/>
          </w:tcPr>
          <w:p w14:paraId="0A5B7375" w14:textId="77777777" w:rsidR="00A508B0" w:rsidRPr="00B35D9D" w:rsidRDefault="00A508B0" w:rsidP="00A508B0">
            <w:pPr>
              <w:jc w:val="center"/>
              <w:cnfStyle w:val="000000100000" w:firstRow="0" w:lastRow="0" w:firstColumn="0" w:lastColumn="0" w:oddVBand="0" w:evenVBand="0" w:oddHBand="1" w:evenHBand="0" w:firstRowFirstColumn="0" w:firstRowLastColumn="0" w:lastRowFirstColumn="0" w:lastRowLastColumn="0"/>
              <w:rPr>
                <w:rFonts w:cs="Arial"/>
              </w:rPr>
            </w:pPr>
            <w:r w:rsidRPr="002A1F15">
              <w:rPr>
                <w:rFonts w:cs="Arial"/>
              </w:rPr>
              <w:t>3.3 /</w:t>
            </w:r>
            <w:r>
              <w:rPr>
                <w:rFonts w:cs="Arial"/>
              </w:rPr>
              <w:t xml:space="preserve"> </w:t>
            </w:r>
            <w:r w:rsidRPr="002A1F15">
              <w:rPr>
                <w:rFonts w:cs="Arial"/>
              </w:rPr>
              <w:t>3.5</w:t>
            </w:r>
          </w:p>
        </w:tc>
        <w:tc>
          <w:tcPr>
            <w:tcW w:w="1733" w:type="dxa"/>
          </w:tcPr>
          <w:p w14:paraId="71691855" w14:textId="77777777" w:rsidR="00A508B0" w:rsidRPr="00B35D9D" w:rsidRDefault="00A508B0" w:rsidP="00A508B0">
            <w:pPr>
              <w:jc w:val="center"/>
              <w:cnfStyle w:val="000000100000" w:firstRow="0" w:lastRow="0" w:firstColumn="0" w:lastColumn="0" w:oddVBand="0" w:evenVBand="0" w:oddHBand="1" w:evenHBand="0" w:firstRowFirstColumn="0" w:firstRowLastColumn="0" w:lastRowFirstColumn="0" w:lastRowLastColumn="0"/>
              <w:rPr>
                <w:rFonts w:cs="Arial"/>
              </w:rPr>
            </w:pPr>
            <w:r>
              <w:rPr>
                <w:rFonts w:cs="Arial"/>
              </w:rPr>
              <w:t>33 / 35</w:t>
            </w:r>
          </w:p>
        </w:tc>
        <w:tc>
          <w:tcPr>
            <w:tcW w:w="1037" w:type="dxa"/>
          </w:tcPr>
          <w:p w14:paraId="6FA4F779" w14:textId="5661A0BF" w:rsidR="00A508B0" w:rsidRDefault="00A508B0" w:rsidP="00E131C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Cellular backhaul</w:t>
            </w:r>
            <w:r>
              <w:rPr>
                <w:rFonts w:cs="Arial"/>
              </w:rPr>
              <w:t xml:space="preserve"> services </w:t>
            </w:r>
          </w:p>
        </w:tc>
      </w:tr>
      <w:tr w:rsidR="00A508B0" w:rsidRPr="003F4B8A" w14:paraId="6595F904" w14:textId="16F23570" w:rsidTr="009B131E">
        <w:trPr>
          <w:trHeight w:val="1126"/>
        </w:trPr>
        <w:tc>
          <w:tcPr>
            <w:cnfStyle w:val="001000000000" w:firstRow="0" w:lastRow="0" w:firstColumn="1" w:lastColumn="0" w:oddVBand="0" w:evenVBand="0" w:oddHBand="0" w:evenHBand="0" w:firstRowFirstColumn="0" w:firstRowLastColumn="0" w:lastRowFirstColumn="0" w:lastRowLastColumn="0"/>
            <w:tcW w:w="625" w:type="dxa"/>
          </w:tcPr>
          <w:p w14:paraId="4D2415DD" w14:textId="77777777" w:rsidR="00A508B0" w:rsidRPr="00B35D9D" w:rsidRDefault="00A508B0" w:rsidP="00A508B0">
            <w:pPr>
              <w:rPr>
                <w:rFonts w:cs="Arial"/>
              </w:rPr>
            </w:pPr>
            <w:r w:rsidRPr="00B35D9D">
              <w:rPr>
                <w:rFonts w:cs="Arial"/>
              </w:rPr>
              <w:t>6</w:t>
            </w:r>
          </w:p>
        </w:tc>
        <w:tc>
          <w:tcPr>
            <w:tcW w:w="1170" w:type="dxa"/>
          </w:tcPr>
          <w:p w14:paraId="7C678C29"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 xml:space="preserve">GEO/Ku </w:t>
            </w:r>
            <w:r>
              <w:rPr>
                <w:rFonts w:cs="Arial"/>
              </w:rPr>
              <w:t>B</w:t>
            </w:r>
            <w:r w:rsidRPr="00B35D9D">
              <w:rPr>
                <w:rFonts w:cs="Arial"/>
              </w:rPr>
              <w:t>and</w:t>
            </w:r>
          </w:p>
        </w:tc>
        <w:tc>
          <w:tcPr>
            <w:tcW w:w="1506" w:type="dxa"/>
          </w:tcPr>
          <w:p w14:paraId="2B78E8AC"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VSAT (8 W Tx power</w:t>
            </w:r>
            <w:r w:rsidRPr="003F4B8A">
              <w:rPr>
                <w:rFonts w:cs="Arial"/>
              </w:rPr>
              <w:t>, Gain 27 dBi</w:t>
            </w:r>
            <w:r w:rsidRPr="00B35D9D">
              <w:rPr>
                <w:rFonts w:cs="Arial"/>
              </w:rPr>
              <w:t xml:space="preserve">, NF </w:t>
            </w:r>
            <w:r>
              <w:rPr>
                <w:rFonts w:cs="Arial"/>
              </w:rPr>
              <w:t>2.5</w:t>
            </w:r>
            <w:r w:rsidRPr="00B35D9D">
              <w:rPr>
                <w:rFonts w:cs="Arial"/>
              </w:rPr>
              <w:t xml:space="preserve"> dB)</w:t>
            </w:r>
          </w:p>
        </w:tc>
        <w:tc>
          <w:tcPr>
            <w:tcW w:w="1194" w:type="dxa"/>
          </w:tcPr>
          <w:p w14:paraId="5882D7FD"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Non 3GPP defined radio interface</w:t>
            </w:r>
          </w:p>
        </w:tc>
        <w:tc>
          <w:tcPr>
            <w:tcW w:w="1080" w:type="dxa"/>
          </w:tcPr>
          <w:p w14:paraId="2EA4E605"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bCs/>
              </w:rPr>
              <w:t>Service Scalability</w:t>
            </w:r>
          </w:p>
        </w:tc>
        <w:tc>
          <w:tcPr>
            <w:tcW w:w="1051" w:type="dxa"/>
          </w:tcPr>
          <w:p w14:paraId="071910E2" w14:textId="77777777" w:rsidR="00A508B0" w:rsidRPr="00B35D9D" w:rsidRDefault="00A508B0" w:rsidP="00A508B0">
            <w:pPr>
              <w:jc w:val="cente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1 / 1.9</w:t>
            </w:r>
          </w:p>
        </w:tc>
        <w:tc>
          <w:tcPr>
            <w:tcW w:w="1733" w:type="dxa"/>
          </w:tcPr>
          <w:p w14:paraId="67A95104" w14:textId="77777777" w:rsidR="00A508B0" w:rsidRPr="00B35D9D" w:rsidRDefault="00A508B0" w:rsidP="00A508B0">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3F4B8A">
              <w:rPr>
                <w:rFonts w:cs="Arial"/>
                <w:color w:val="000000"/>
              </w:rPr>
              <w:t>10 / 19</w:t>
            </w:r>
          </w:p>
        </w:tc>
        <w:tc>
          <w:tcPr>
            <w:tcW w:w="1037" w:type="dxa"/>
          </w:tcPr>
          <w:p w14:paraId="3B3BCEE5" w14:textId="7A60A74F" w:rsidR="00A508B0" w:rsidRPr="003F4B8A" w:rsidRDefault="00A508B0" w:rsidP="00E131C0">
            <w:pPr>
              <w:cnfStyle w:val="000000000000" w:firstRow="0" w:lastRow="0" w:firstColumn="0" w:lastColumn="0" w:oddVBand="0" w:evenVBand="0" w:oddHBand="0" w:evenHBand="0" w:firstRowFirstColumn="0" w:firstRowLastColumn="0" w:lastRowFirstColumn="0" w:lastRowLastColumn="0"/>
              <w:rPr>
                <w:rFonts w:cs="Arial"/>
                <w:color w:val="000000"/>
              </w:rPr>
            </w:pPr>
            <w:r>
              <w:t>Vertical (maritime)</w:t>
            </w:r>
          </w:p>
        </w:tc>
      </w:tr>
      <w:tr w:rsidR="00A508B0" w:rsidRPr="003F4B8A" w14:paraId="3D5F54E0" w14:textId="2680169A" w:rsidTr="009B1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457F043E" w14:textId="77777777" w:rsidR="00A508B0" w:rsidRPr="00B35D9D" w:rsidRDefault="00A508B0" w:rsidP="00A508B0">
            <w:pPr>
              <w:rPr>
                <w:rFonts w:cs="Arial"/>
              </w:rPr>
            </w:pPr>
            <w:r w:rsidRPr="00B35D9D">
              <w:rPr>
                <w:rFonts w:cs="Arial"/>
              </w:rPr>
              <w:t>7</w:t>
            </w:r>
          </w:p>
        </w:tc>
        <w:tc>
          <w:tcPr>
            <w:tcW w:w="1170" w:type="dxa"/>
          </w:tcPr>
          <w:p w14:paraId="34D286AE"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 xml:space="preserve">GEO / Ka </w:t>
            </w:r>
            <w:r>
              <w:rPr>
                <w:rFonts w:cs="Arial"/>
              </w:rPr>
              <w:t>B</w:t>
            </w:r>
            <w:r w:rsidRPr="00B35D9D">
              <w:rPr>
                <w:rFonts w:cs="Arial"/>
              </w:rPr>
              <w:t>and</w:t>
            </w:r>
          </w:p>
        </w:tc>
        <w:tc>
          <w:tcPr>
            <w:tcW w:w="1506" w:type="dxa"/>
          </w:tcPr>
          <w:p w14:paraId="0B8597FB"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VSAT (car mounted)</w:t>
            </w:r>
          </w:p>
        </w:tc>
        <w:tc>
          <w:tcPr>
            <w:tcW w:w="1194" w:type="dxa"/>
          </w:tcPr>
          <w:p w14:paraId="1F2438B3"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Non 3GPP defined radio interface</w:t>
            </w:r>
          </w:p>
        </w:tc>
        <w:tc>
          <w:tcPr>
            <w:tcW w:w="1080" w:type="dxa"/>
          </w:tcPr>
          <w:p w14:paraId="4B9FED90" w14:textId="77777777" w:rsidR="00A508B0" w:rsidRPr="00B35D9D" w:rsidRDefault="00A508B0" w:rsidP="00A508B0">
            <w:pP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bCs/>
              </w:rPr>
              <w:t>Service Scalability</w:t>
            </w:r>
          </w:p>
        </w:tc>
        <w:tc>
          <w:tcPr>
            <w:tcW w:w="1051" w:type="dxa"/>
          </w:tcPr>
          <w:p w14:paraId="5169928A" w14:textId="77777777" w:rsidR="00A508B0" w:rsidRPr="00B35D9D" w:rsidRDefault="00A508B0" w:rsidP="00A508B0">
            <w:pPr>
              <w:jc w:val="center"/>
              <w:cnfStyle w:val="000000100000" w:firstRow="0" w:lastRow="0" w:firstColumn="0" w:lastColumn="0" w:oddVBand="0" w:evenVBand="0" w:oddHBand="1" w:evenHBand="0" w:firstRowFirstColumn="0" w:firstRowLastColumn="0" w:lastRowFirstColumn="0" w:lastRowLastColumn="0"/>
              <w:rPr>
                <w:rFonts w:cs="Arial"/>
              </w:rPr>
            </w:pPr>
            <w:r w:rsidRPr="00B35D9D">
              <w:rPr>
                <w:rFonts w:cs="Arial"/>
              </w:rPr>
              <w:t>0.9 / 1.3</w:t>
            </w:r>
          </w:p>
        </w:tc>
        <w:tc>
          <w:tcPr>
            <w:tcW w:w="1733" w:type="dxa"/>
          </w:tcPr>
          <w:p w14:paraId="5A27A12E" w14:textId="77777777" w:rsidR="00A508B0" w:rsidRPr="00B35D9D" w:rsidRDefault="00A508B0" w:rsidP="00A508B0">
            <w:pPr>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color w:val="000000"/>
              </w:rPr>
              <w:t>9 / 13</w:t>
            </w:r>
          </w:p>
        </w:tc>
        <w:tc>
          <w:tcPr>
            <w:tcW w:w="1037" w:type="dxa"/>
          </w:tcPr>
          <w:p w14:paraId="0EE409C6" w14:textId="68FF7F6D" w:rsidR="00A508B0" w:rsidRPr="003F4B8A" w:rsidRDefault="00A508B0" w:rsidP="00E131C0">
            <w:pPr>
              <w:cnfStyle w:val="000000100000" w:firstRow="0" w:lastRow="0" w:firstColumn="0" w:lastColumn="0" w:oddVBand="0" w:evenVBand="0" w:oddHBand="1" w:evenHBand="0" w:firstRowFirstColumn="0" w:firstRowLastColumn="0" w:lastRowFirstColumn="0" w:lastRowLastColumn="0"/>
              <w:rPr>
                <w:rFonts w:cs="Arial"/>
                <w:color w:val="000000"/>
              </w:rPr>
            </w:pPr>
            <w:r>
              <w:t>Vertical (connected car)</w:t>
            </w:r>
          </w:p>
        </w:tc>
      </w:tr>
      <w:tr w:rsidR="00DB6ADA" w:rsidRPr="003F4B8A" w14:paraId="5626E7F8" w14:textId="62FC243D" w:rsidTr="009B131E">
        <w:tc>
          <w:tcPr>
            <w:cnfStyle w:val="001000000000" w:firstRow="0" w:lastRow="0" w:firstColumn="1" w:lastColumn="0" w:oddVBand="0" w:evenVBand="0" w:oddHBand="0" w:evenHBand="0" w:firstRowFirstColumn="0" w:firstRowLastColumn="0" w:lastRowFirstColumn="0" w:lastRowLastColumn="0"/>
            <w:tcW w:w="625" w:type="dxa"/>
          </w:tcPr>
          <w:p w14:paraId="0D47F630" w14:textId="77777777" w:rsidR="00A508B0" w:rsidRPr="00B35D9D" w:rsidRDefault="00A508B0" w:rsidP="00A508B0">
            <w:pPr>
              <w:rPr>
                <w:rFonts w:cs="Arial"/>
              </w:rPr>
            </w:pPr>
            <w:r w:rsidRPr="00B35D9D">
              <w:rPr>
                <w:rFonts w:cs="Arial"/>
              </w:rPr>
              <w:t>8</w:t>
            </w:r>
          </w:p>
        </w:tc>
        <w:tc>
          <w:tcPr>
            <w:tcW w:w="1170" w:type="dxa"/>
          </w:tcPr>
          <w:p w14:paraId="1CBC36A1"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 xml:space="preserve">GEO/S </w:t>
            </w:r>
            <w:r>
              <w:rPr>
                <w:rFonts w:cs="Arial"/>
              </w:rPr>
              <w:t>B</w:t>
            </w:r>
            <w:r w:rsidRPr="00B35D9D">
              <w:rPr>
                <w:rFonts w:cs="Arial"/>
              </w:rPr>
              <w:t>and</w:t>
            </w:r>
          </w:p>
        </w:tc>
        <w:tc>
          <w:tcPr>
            <w:tcW w:w="1506" w:type="dxa"/>
          </w:tcPr>
          <w:p w14:paraId="7B8871E3" w14:textId="33240ECA"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VSAT (2 W Tx power</w:t>
            </w:r>
            <w:r w:rsidRPr="003F4B8A">
              <w:rPr>
                <w:rFonts w:cs="Arial"/>
              </w:rPr>
              <w:t>, Gain 39.7 dBi</w:t>
            </w:r>
            <w:r w:rsidR="001D7E25">
              <w:rPr>
                <w:rFonts w:cs="Arial"/>
              </w:rPr>
              <w:t>, NF 5</w:t>
            </w:r>
            <w:r w:rsidRPr="00B35D9D">
              <w:rPr>
                <w:rFonts w:cs="Arial"/>
              </w:rPr>
              <w:t xml:space="preserve"> dB)</w:t>
            </w:r>
          </w:p>
        </w:tc>
        <w:tc>
          <w:tcPr>
            <w:tcW w:w="1194" w:type="dxa"/>
          </w:tcPr>
          <w:p w14:paraId="3C860288"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Non 3GPP defined radio interface</w:t>
            </w:r>
          </w:p>
        </w:tc>
        <w:tc>
          <w:tcPr>
            <w:tcW w:w="1080" w:type="dxa"/>
          </w:tcPr>
          <w:p w14:paraId="7C1BF8FD" w14:textId="77777777" w:rsidR="00A508B0" w:rsidRPr="00B35D9D" w:rsidRDefault="00A508B0" w:rsidP="00A508B0">
            <w:pP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bCs/>
              </w:rPr>
              <w:t>Service Scalability</w:t>
            </w:r>
          </w:p>
        </w:tc>
        <w:tc>
          <w:tcPr>
            <w:tcW w:w="1051" w:type="dxa"/>
          </w:tcPr>
          <w:p w14:paraId="582BFD17" w14:textId="629FCEDF" w:rsidR="00A508B0" w:rsidRPr="00B35D9D" w:rsidRDefault="00A508B0" w:rsidP="00A508B0">
            <w:pPr>
              <w:jc w:val="cente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 xml:space="preserve">4.0 / 2.5 </w:t>
            </w:r>
            <w:r w:rsidR="00553476" w:rsidRPr="00E131C0">
              <w:rPr>
                <w:rFonts w:cs="Arial"/>
                <w:vertAlign w:val="superscript"/>
              </w:rPr>
              <w:t>(2)</w:t>
            </w:r>
          </w:p>
        </w:tc>
        <w:tc>
          <w:tcPr>
            <w:tcW w:w="1733" w:type="dxa"/>
          </w:tcPr>
          <w:p w14:paraId="2A994CE0" w14:textId="77777777" w:rsidR="00A508B0" w:rsidRPr="00B35D9D" w:rsidRDefault="00A508B0" w:rsidP="00A508B0">
            <w:pPr>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color w:val="000000"/>
              </w:rPr>
              <w:t>40 / 25</w:t>
            </w:r>
          </w:p>
        </w:tc>
        <w:tc>
          <w:tcPr>
            <w:tcW w:w="1037" w:type="dxa"/>
          </w:tcPr>
          <w:p w14:paraId="0B10FA85" w14:textId="2CC87102" w:rsidR="00A508B0" w:rsidRPr="003F4B8A" w:rsidRDefault="00A508B0" w:rsidP="00E131C0">
            <w:pPr>
              <w:cnfStyle w:val="000000000000" w:firstRow="0" w:lastRow="0" w:firstColumn="0" w:lastColumn="0" w:oddVBand="0" w:evenVBand="0" w:oddHBand="0" w:evenHBand="0" w:firstRowFirstColumn="0" w:firstRowLastColumn="0" w:lastRowFirstColumn="0" w:lastRowLastColumn="0"/>
              <w:rPr>
                <w:rFonts w:cs="Arial"/>
                <w:color w:val="000000"/>
              </w:rPr>
            </w:pPr>
            <w:r>
              <w:t>Fixed &amp; mobile services</w:t>
            </w:r>
          </w:p>
        </w:tc>
      </w:tr>
      <w:tr w:rsidR="00A46129" w:rsidRPr="003F4B8A" w14:paraId="76FCADF5" w14:textId="77777777" w:rsidTr="009920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6" w:type="dxa"/>
            <w:gridSpan w:val="8"/>
          </w:tcPr>
          <w:p w14:paraId="3D115D0E" w14:textId="59DB4DDD" w:rsidR="00A46129" w:rsidRPr="00660528" w:rsidRDefault="00A46129" w:rsidP="00A46129">
            <w:pPr>
              <w:rPr>
                <w:rFonts w:cs="Arial"/>
                <w:b w:val="0"/>
                <w:bCs w:val="0"/>
              </w:rPr>
            </w:pPr>
            <w:r w:rsidRPr="00660528">
              <w:rPr>
                <w:rFonts w:cs="Arial"/>
                <w:b w:val="0"/>
              </w:rPr>
              <w:t>Notes</w:t>
            </w:r>
          </w:p>
          <w:p w14:paraId="3895FF99" w14:textId="0769DF4E" w:rsidR="00E131C0" w:rsidRPr="00660528" w:rsidRDefault="00330895" w:rsidP="00E131C0">
            <w:pPr>
              <w:pStyle w:val="ListParagraph"/>
              <w:numPr>
                <w:ilvl w:val="0"/>
                <w:numId w:val="59"/>
              </w:numPr>
              <w:rPr>
                <w:b w:val="0"/>
              </w:rPr>
            </w:pPr>
            <w:r w:rsidRPr="00660528">
              <w:rPr>
                <w:b w:val="0"/>
              </w:rPr>
              <w:t xml:space="preserve">10 MHz carrier is for illustration and comparison purpose only. This does not mean a particular use case will deploy 10 MHz in both directions. For </w:t>
            </w:r>
            <w:r w:rsidR="00FD0994" w:rsidRPr="00660528">
              <w:rPr>
                <w:b w:val="0"/>
              </w:rPr>
              <w:t>example, use case #3</w:t>
            </w:r>
            <w:r w:rsidRPr="00660528">
              <w:rPr>
                <w:b w:val="0"/>
              </w:rPr>
              <w:t xml:space="preserve"> </w:t>
            </w:r>
            <w:r w:rsidR="00FD0994" w:rsidRPr="00660528">
              <w:rPr>
                <w:b w:val="0"/>
              </w:rPr>
              <w:t>(</w:t>
            </w:r>
            <w:r w:rsidRPr="00660528">
              <w:rPr>
                <w:b w:val="0"/>
              </w:rPr>
              <w:t>NB-IoT</w:t>
            </w:r>
            <w:r w:rsidR="00FD0994" w:rsidRPr="00660528">
              <w:rPr>
                <w:b w:val="0"/>
              </w:rPr>
              <w:t>)</w:t>
            </w:r>
            <w:r w:rsidRPr="00660528">
              <w:rPr>
                <w:b w:val="0"/>
              </w:rPr>
              <w:t xml:space="preserve"> </w:t>
            </w:r>
            <w:r w:rsidR="00FD0994" w:rsidRPr="00660528">
              <w:rPr>
                <w:b w:val="0"/>
              </w:rPr>
              <w:t xml:space="preserve">would </w:t>
            </w:r>
            <w:r w:rsidRPr="00660528">
              <w:rPr>
                <w:b w:val="0"/>
              </w:rPr>
              <w:t>deploy 200 kHz carrier in the forward and will not deploy 10 MHz carrier</w:t>
            </w:r>
            <w:r w:rsidR="00E131C0" w:rsidRPr="00660528">
              <w:rPr>
                <w:b w:val="0"/>
              </w:rPr>
              <w:t xml:space="preserve">. Ku and Ka Band may use higher </w:t>
            </w:r>
            <w:r w:rsidR="000946BD">
              <w:rPr>
                <w:b w:val="0"/>
              </w:rPr>
              <w:t xml:space="preserve">than 10 MHz </w:t>
            </w:r>
            <w:r w:rsidR="00E131C0" w:rsidRPr="00660528">
              <w:rPr>
                <w:b w:val="0"/>
              </w:rPr>
              <w:t>channel bandwidths</w:t>
            </w:r>
            <w:r w:rsidR="000946BD">
              <w:rPr>
                <w:b w:val="0"/>
              </w:rPr>
              <w:t>.</w:t>
            </w:r>
          </w:p>
          <w:p w14:paraId="51885A4A" w14:textId="29EDE8F2" w:rsidR="007F53F0" w:rsidRPr="00E131C0" w:rsidRDefault="00330895" w:rsidP="00E131C0">
            <w:pPr>
              <w:pStyle w:val="ListParagraph"/>
              <w:numPr>
                <w:ilvl w:val="0"/>
                <w:numId w:val="59"/>
              </w:numPr>
              <w:ind w:left="310"/>
              <w:rPr>
                <w:b w:val="0"/>
                <w:bCs w:val="0"/>
              </w:rPr>
            </w:pPr>
            <w:r w:rsidRPr="00660528">
              <w:rPr>
                <w:b w:val="0"/>
              </w:rPr>
              <w:t>at 30-degree elevation</w:t>
            </w:r>
          </w:p>
        </w:tc>
      </w:tr>
    </w:tbl>
    <w:p w14:paraId="087982BC" w14:textId="77777777" w:rsidR="00192067" w:rsidRPr="00B35D9D" w:rsidRDefault="00192067" w:rsidP="00AD2516"/>
    <w:p w14:paraId="38990AF0" w14:textId="7ED0C933" w:rsidR="00AD2516" w:rsidRDefault="00AD2516" w:rsidP="00AD2516"/>
    <w:p w14:paraId="62456C35" w14:textId="77777777" w:rsidR="00FA5ADE" w:rsidRPr="00B35D9D" w:rsidRDefault="00FA5ADE" w:rsidP="00FA5ADE">
      <w:pPr>
        <w:pStyle w:val="Heading2"/>
        <w:rPr>
          <w:rStyle w:val="Heading2Char"/>
          <w:b/>
          <w:bCs/>
          <w:iCs/>
          <w:lang w:val="en-GB"/>
        </w:rPr>
      </w:pPr>
      <w:bookmarkStart w:id="88" w:name="_Toc25249204"/>
      <w:bookmarkStart w:id="89" w:name="_Toc25251061"/>
      <w:bookmarkStart w:id="90" w:name="_Toc25252466"/>
      <w:bookmarkStart w:id="91" w:name="_Toc25249205"/>
      <w:bookmarkStart w:id="92" w:name="_Toc25251062"/>
      <w:bookmarkStart w:id="93" w:name="_Toc25252467"/>
      <w:bookmarkStart w:id="94" w:name="_Toc25249206"/>
      <w:bookmarkStart w:id="95" w:name="_Toc25251063"/>
      <w:bookmarkStart w:id="96" w:name="_Toc25252468"/>
      <w:bookmarkStart w:id="97" w:name="_Toc25249223"/>
      <w:bookmarkStart w:id="98" w:name="_Toc25251080"/>
      <w:bookmarkStart w:id="99" w:name="_Toc25252485"/>
      <w:bookmarkStart w:id="100" w:name="_Toc25249224"/>
      <w:bookmarkStart w:id="101" w:name="_Toc25251081"/>
      <w:bookmarkStart w:id="102" w:name="_Toc25252486"/>
      <w:bookmarkStart w:id="103" w:name="_Toc25249225"/>
      <w:bookmarkStart w:id="104" w:name="_Toc25251082"/>
      <w:bookmarkStart w:id="105" w:name="_Toc25252487"/>
      <w:bookmarkStart w:id="106" w:name="_Toc25249226"/>
      <w:bookmarkStart w:id="107" w:name="_Toc25251083"/>
      <w:bookmarkStart w:id="108" w:name="_Toc25252488"/>
      <w:bookmarkStart w:id="109" w:name="_Toc25249227"/>
      <w:bookmarkStart w:id="110" w:name="_Toc25251084"/>
      <w:bookmarkStart w:id="111" w:name="_Toc25252489"/>
      <w:bookmarkStart w:id="112" w:name="_Toc25249228"/>
      <w:bookmarkStart w:id="113" w:name="_Toc25251085"/>
      <w:bookmarkStart w:id="114" w:name="_Toc25252490"/>
      <w:bookmarkStart w:id="115" w:name="_Toc25249229"/>
      <w:bookmarkStart w:id="116" w:name="_Toc25251086"/>
      <w:bookmarkStart w:id="117" w:name="_Toc25252491"/>
      <w:bookmarkStart w:id="118" w:name="_Toc25249230"/>
      <w:bookmarkStart w:id="119" w:name="_Toc25251087"/>
      <w:bookmarkStart w:id="120" w:name="_Toc25252492"/>
      <w:bookmarkStart w:id="121" w:name="_Toc25249231"/>
      <w:bookmarkStart w:id="122" w:name="_Toc25251088"/>
      <w:bookmarkStart w:id="123" w:name="_Toc25252493"/>
      <w:bookmarkStart w:id="124" w:name="_Toc25249232"/>
      <w:bookmarkStart w:id="125" w:name="_Toc25251089"/>
      <w:bookmarkStart w:id="126" w:name="_Toc25252494"/>
      <w:bookmarkStart w:id="127" w:name="_Toc25249233"/>
      <w:bookmarkStart w:id="128" w:name="_Toc25251090"/>
      <w:bookmarkStart w:id="129" w:name="_Toc25252495"/>
      <w:bookmarkStart w:id="130" w:name="_Toc25249234"/>
      <w:bookmarkStart w:id="131" w:name="_Toc25251091"/>
      <w:bookmarkStart w:id="132" w:name="_Toc25252496"/>
      <w:bookmarkStart w:id="133" w:name="_Toc25249235"/>
      <w:bookmarkStart w:id="134" w:name="_Toc25251092"/>
      <w:bookmarkStart w:id="135" w:name="_Toc25252497"/>
      <w:bookmarkStart w:id="136" w:name="_Toc25249236"/>
      <w:bookmarkStart w:id="137" w:name="_Toc25251093"/>
      <w:bookmarkStart w:id="138" w:name="_Toc25252498"/>
      <w:bookmarkStart w:id="139" w:name="_Toc25249237"/>
      <w:bookmarkStart w:id="140" w:name="_Toc25251094"/>
      <w:bookmarkStart w:id="141" w:name="_Toc25252499"/>
      <w:bookmarkStart w:id="142" w:name="_Toc25249238"/>
      <w:bookmarkStart w:id="143" w:name="_Toc25251095"/>
      <w:bookmarkStart w:id="144" w:name="_Toc25252500"/>
      <w:bookmarkStart w:id="145" w:name="_Toc25249239"/>
      <w:bookmarkStart w:id="146" w:name="_Toc25251096"/>
      <w:bookmarkStart w:id="147" w:name="_Toc25252501"/>
      <w:bookmarkStart w:id="148" w:name="_Toc24612366"/>
      <w:bookmarkStart w:id="149" w:name="_Toc24612367"/>
      <w:bookmarkStart w:id="150" w:name="_Toc24612368"/>
      <w:bookmarkStart w:id="151" w:name="_Toc24612369"/>
      <w:bookmarkStart w:id="152" w:name="_Toc24612370"/>
      <w:bookmarkStart w:id="153" w:name="_Toc24612373"/>
      <w:bookmarkStart w:id="154" w:name="_Toc24612374"/>
      <w:bookmarkStart w:id="155" w:name="_Toc24612375"/>
      <w:bookmarkStart w:id="156" w:name="_Toc24612376"/>
      <w:bookmarkStart w:id="157" w:name="_Toc24612377"/>
      <w:bookmarkStart w:id="158" w:name="_Toc24612381"/>
      <w:bookmarkStart w:id="159" w:name="_Toc25249240"/>
      <w:bookmarkStart w:id="160" w:name="_Toc25251097"/>
      <w:bookmarkStart w:id="161" w:name="_Toc25252502"/>
      <w:bookmarkStart w:id="162" w:name="_Toc24612382"/>
      <w:bookmarkStart w:id="163" w:name="_Toc25249241"/>
      <w:bookmarkStart w:id="164" w:name="_Toc25251098"/>
      <w:bookmarkStart w:id="165" w:name="_Toc25252503"/>
      <w:bookmarkStart w:id="166" w:name="_Toc24612383"/>
      <w:bookmarkStart w:id="167" w:name="_Toc25249242"/>
      <w:bookmarkStart w:id="168" w:name="_Toc25251099"/>
      <w:bookmarkStart w:id="169" w:name="_Toc25252504"/>
      <w:bookmarkStart w:id="170" w:name="_Toc25773434"/>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Pr="00B35D9D">
        <w:rPr>
          <w:rStyle w:val="Heading2Char"/>
          <w:b/>
          <w:bCs/>
          <w:iCs/>
          <w:lang w:val="en-GB"/>
        </w:rPr>
        <w:t>Identification of new enablers and new capabilities brought by space-based system (that would come in addition to support of direct access to smartphones)</w:t>
      </w:r>
      <w:bookmarkEnd w:id="170"/>
      <w:r w:rsidRPr="00B35D9D">
        <w:rPr>
          <w:rStyle w:val="Heading2Char"/>
          <w:b/>
          <w:bCs/>
          <w:iCs/>
          <w:lang w:val="en-GB"/>
        </w:rPr>
        <w:t xml:space="preserve"> </w:t>
      </w:r>
    </w:p>
    <w:p w14:paraId="1C5510FC" w14:textId="77777777" w:rsidR="00887203" w:rsidRPr="00B35D9D" w:rsidRDefault="00887203" w:rsidP="00604A76"/>
    <w:p w14:paraId="06796453" w14:textId="77777777" w:rsidR="00604A76" w:rsidRPr="00B35D9D" w:rsidRDefault="00604A76" w:rsidP="00604A76">
      <w:r w:rsidRPr="00B35D9D">
        <w:t>5G networks will need to operate in a highly heterogeneous environment characterized by the existence of multiple types of access technologies.  Multiple access technologies already included in 3GPP TS 22.261 V15.5.0(2018-07) section 6.3.</w:t>
      </w:r>
    </w:p>
    <w:p w14:paraId="7A0A7048" w14:textId="77777777" w:rsidR="00604A76" w:rsidRPr="00B35D9D" w:rsidRDefault="00604A76" w:rsidP="00535A2C">
      <w:pPr>
        <w:pStyle w:val="Heading3"/>
      </w:pPr>
      <w:bookmarkStart w:id="171" w:name="_Toc25773435"/>
      <w:r w:rsidRPr="00B35D9D">
        <w:t>Vertical Markets</w:t>
      </w:r>
      <w:bookmarkEnd w:id="171"/>
    </w:p>
    <w:p w14:paraId="7D8279D5" w14:textId="77777777" w:rsidR="00604A76" w:rsidRPr="00B35D9D" w:rsidRDefault="00604A76" w:rsidP="00604A76">
      <w:r w:rsidRPr="00B35D9D">
        <w:t xml:space="preserve">For space-based systems, TR 22.822 included 12 use cases that </w:t>
      </w:r>
      <w:r w:rsidR="00B00587">
        <w:t xml:space="preserve">have </w:t>
      </w:r>
      <w:r w:rsidRPr="00B35D9D">
        <w:t>been identified as to address various Vertical markets.  Three main service categories have been identified, Service Continuity, Service Ubiquity and Service Scalability.</w:t>
      </w:r>
    </w:p>
    <w:p w14:paraId="1188CE01" w14:textId="77777777" w:rsidR="000563AE" w:rsidRPr="00B35D9D" w:rsidRDefault="000563AE" w:rsidP="00604A76"/>
    <w:p w14:paraId="4853A5F3" w14:textId="77777777" w:rsidR="00604A76" w:rsidRPr="00B35D9D" w:rsidRDefault="00604A76" w:rsidP="00604A76">
      <w:r w:rsidRPr="00B35D9D">
        <w:rPr>
          <w:b/>
          <w:bCs/>
        </w:rPr>
        <w:t>Service Continuity</w:t>
      </w:r>
    </w:p>
    <w:p w14:paraId="4C122DD9" w14:textId="77777777" w:rsidR="00604A76" w:rsidRPr="00B35D9D" w:rsidRDefault="00604A76" w:rsidP="00AD7EB8">
      <w:pPr>
        <w:numPr>
          <w:ilvl w:val="0"/>
          <w:numId w:val="38"/>
        </w:numPr>
      </w:pPr>
      <w:r w:rsidRPr="00B35D9D">
        <w:lastRenderedPageBreak/>
        <w:t>Roaming between terrestrial &amp; satellite (section 5.1)</w:t>
      </w:r>
    </w:p>
    <w:p w14:paraId="7075BE1D" w14:textId="77777777" w:rsidR="00604A76" w:rsidRPr="00B35D9D" w:rsidRDefault="00604A76" w:rsidP="00AD7EB8">
      <w:pPr>
        <w:numPr>
          <w:ilvl w:val="0"/>
          <w:numId w:val="38"/>
        </w:numPr>
      </w:pPr>
      <w:r w:rsidRPr="00B35D9D">
        <w:t>Satellite transborder service continuity (section 5.6)</w:t>
      </w:r>
    </w:p>
    <w:p w14:paraId="700B4808" w14:textId="77777777" w:rsidR="00604A76" w:rsidRPr="00B35D9D" w:rsidRDefault="00604A76" w:rsidP="00604A76">
      <w:pPr>
        <w:numPr>
          <w:ilvl w:val="0"/>
          <w:numId w:val="28"/>
        </w:numPr>
      </w:pPr>
      <w:r w:rsidRPr="00B35D9D">
        <w:t>Indirect connection through a 5G satellite access network (section 5.8)</w:t>
      </w:r>
    </w:p>
    <w:p w14:paraId="7BD75184" w14:textId="77777777" w:rsidR="00604A76" w:rsidRPr="00B35D9D" w:rsidRDefault="00604A76" w:rsidP="00604A76">
      <w:pPr>
        <w:numPr>
          <w:ilvl w:val="0"/>
          <w:numId w:val="28"/>
        </w:numPr>
      </w:pPr>
      <w:r w:rsidRPr="00B35D9D">
        <w:t>5G fixed backhaul between NR and the 5G core (section 5.9)</w:t>
      </w:r>
    </w:p>
    <w:p w14:paraId="0E5F237A" w14:textId="77777777" w:rsidR="000563AE" w:rsidRPr="00B35D9D" w:rsidRDefault="000563AE" w:rsidP="00604A76">
      <w:pPr>
        <w:rPr>
          <w:b/>
          <w:bCs/>
        </w:rPr>
      </w:pPr>
    </w:p>
    <w:p w14:paraId="72E0AFCC" w14:textId="77777777" w:rsidR="00604A76" w:rsidRPr="00B35D9D" w:rsidRDefault="00604A76" w:rsidP="00604A76">
      <w:r w:rsidRPr="00B35D9D">
        <w:rPr>
          <w:b/>
          <w:bCs/>
        </w:rPr>
        <w:t>Service Ubiquity</w:t>
      </w:r>
    </w:p>
    <w:p w14:paraId="30C512F5" w14:textId="77777777" w:rsidR="00604A76" w:rsidRPr="00B35D9D" w:rsidRDefault="00604A76" w:rsidP="00AD7EB8">
      <w:pPr>
        <w:numPr>
          <w:ilvl w:val="0"/>
          <w:numId w:val="36"/>
        </w:numPr>
      </w:pPr>
      <w:r w:rsidRPr="00B35D9D">
        <w:t>Internet of Things with a satellite network (section 5.3)</w:t>
      </w:r>
    </w:p>
    <w:p w14:paraId="1374FF92" w14:textId="77777777" w:rsidR="00604A76" w:rsidRPr="00B35D9D" w:rsidRDefault="00604A76" w:rsidP="00AD7EB8">
      <w:pPr>
        <w:numPr>
          <w:ilvl w:val="0"/>
          <w:numId w:val="36"/>
        </w:numPr>
      </w:pPr>
      <w:r w:rsidRPr="00B35D9D">
        <w:t>Temporary use of a satellite component (section 5.4)</w:t>
      </w:r>
    </w:p>
    <w:p w14:paraId="0A7D5138" w14:textId="77777777" w:rsidR="00604A76" w:rsidRPr="00B35D9D" w:rsidRDefault="00604A76" w:rsidP="00AD7EB8">
      <w:pPr>
        <w:numPr>
          <w:ilvl w:val="0"/>
          <w:numId w:val="36"/>
        </w:numPr>
      </w:pPr>
      <w:r w:rsidRPr="00B35D9D">
        <w:t>Optimal routing or steering over a satellite (section 5.5)</w:t>
      </w:r>
    </w:p>
    <w:p w14:paraId="04A18845" w14:textId="77777777" w:rsidR="00604A76" w:rsidRPr="00B35D9D" w:rsidRDefault="00604A76" w:rsidP="00AD7EB8">
      <w:pPr>
        <w:numPr>
          <w:ilvl w:val="0"/>
          <w:numId w:val="36"/>
        </w:numPr>
      </w:pPr>
      <w:r w:rsidRPr="00B35D9D">
        <w:t>Global satellite Overlay (section 5.7)</w:t>
      </w:r>
    </w:p>
    <w:p w14:paraId="43F57803" w14:textId="2F155E6E" w:rsidR="00604A76" w:rsidRPr="00B35D9D" w:rsidRDefault="00604A76" w:rsidP="00AD7EB8">
      <w:pPr>
        <w:numPr>
          <w:ilvl w:val="0"/>
          <w:numId w:val="36"/>
        </w:numPr>
      </w:pPr>
      <w:r w:rsidRPr="00B35D9D">
        <w:t xml:space="preserve">Satellite connection of remote service </w:t>
      </w:r>
      <w:r w:rsidR="00F07F68" w:rsidRPr="00B35D9D">
        <w:t>centre</w:t>
      </w:r>
      <w:r w:rsidRPr="00B35D9D">
        <w:t xml:space="preserve"> to off-shore wind farm (section 5.12)</w:t>
      </w:r>
    </w:p>
    <w:p w14:paraId="3B09E6BA" w14:textId="77777777" w:rsidR="000563AE" w:rsidRPr="00B35D9D" w:rsidRDefault="000563AE" w:rsidP="00604A76">
      <w:pPr>
        <w:rPr>
          <w:b/>
          <w:bCs/>
        </w:rPr>
      </w:pPr>
    </w:p>
    <w:p w14:paraId="05E54D08" w14:textId="77777777" w:rsidR="00604A76" w:rsidRPr="00B35D9D" w:rsidRDefault="00604A76" w:rsidP="00604A76">
      <w:r w:rsidRPr="00B35D9D">
        <w:rPr>
          <w:b/>
          <w:bCs/>
        </w:rPr>
        <w:t>Service Scalability</w:t>
      </w:r>
    </w:p>
    <w:p w14:paraId="48C8EF1E" w14:textId="77777777" w:rsidR="00604A76" w:rsidRPr="00B35D9D" w:rsidRDefault="00604A76" w:rsidP="00AD7EB8">
      <w:pPr>
        <w:numPr>
          <w:ilvl w:val="0"/>
          <w:numId w:val="35"/>
        </w:numPr>
      </w:pPr>
      <w:r w:rsidRPr="00B35D9D">
        <w:t>Broadcast &amp; multicast with a satellite overlay (section 5.2)</w:t>
      </w:r>
    </w:p>
    <w:p w14:paraId="5F8A291D" w14:textId="77777777" w:rsidR="00604A76" w:rsidRPr="00B35D9D" w:rsidRDefault="00604A76" w:rsidP="00AD7EB8">
      <w:pPr>
        <w:numPr>
          <w:ilvl w:val="0"/>
          <w:numId w:val="35"/>
        </w:numPr>
      </w:pPr>
      <w:r w:rsidRPr="00B35D9D">
        <w:t>5G moving platform backhaul (section 5.10)</w:t>
      </w:r>
    </w:p>
    <w:p w14:paraId="525827DC" w14:textId="77777777" w:rsidR="00604A76" w:rsidRPr="00B35D9D" w:rsidRDefault="00604A76" w:rsidP="00AD7EB8">
      <w:pPr>
        <w:numPr>
          <w:ilvl w:val="0"/>
          <w:numId w:val="35"/>
        </w:numPr>
      </w:pPr>
      <w:r w:rsidRPr="00B35D9D">
        <w:t>5G to premises (section 5.11)</w:t>
      </w:r>
    </w:p>
    <w:p w14:paraId="1AFDF319" w14:textId="77777777" w:rsidR="00604A76" w:rsidRPr="00B35D9D" w:rsidRDefault="00604A76" w:rsidP="00604A76"/>
    <w:p w14:paraId="1B63C733" w14:textId="77777777" w:rsidR="00604A76" w:rsidRPr="00B35D9D" w:rsidRDefault="00604A76" w:rsidP="00604A76">
      <w:r w:rsidRPr="00B35D9D">
        <w:t>Additionally, Connected Car is a new Vertical market with high potential Use Cases that includes capabilities as following:</w:t>
      </w:r>
    </w:p>
    <w:p w14:paraId="5DDD9D15" w14:textId="77777777" w:rsidR="00AD7EB8" w:rsidRPr="00B35D9D" w:rsidRDefault="00AD7EB8" w:rsidP="00604A76">
      <w:pPr>
        <w:rPr>
          <w:b/>
          <w:bCs/>
        </w:rPr>
      </w:pPr>
    </w:p>
    <w:p w14:paraId="19E01941" w14:textId="77777777" w:rsidR="00604A76" w:rsidRPr="00B35D9D" w:rsidRDefault="00604A76" w:rsidP="00604A76">
      <w:r w:rsidRPr="00B35D9D">
        <w:rPr>
          <w:b/>
          <w:bCs/>
        </w:rPr>
        <w:t>Service Continuity</w:t>
      </w:r>
    </w:p>
    <w:p w14:paraId="4535984C" w14:textId="77777777" w:rsidR="00604A76" w:rsidRPr="00B35D9D" w:rsidRDefault="00604A76" w:rsidP="00604A76">
      <w:r w:rsidRPr="00B35D9D">
        <w:t>Vehicle telematics or mobile service for passengers continue to be provided when outside of mobile coverage area</w:t>
      </w:r>
    </w:p>
    <w:p w14:paraId="3420729A" w14:textId="77777777" w:rsidR="00AD7EB8" w:rsidRPr="00B35D9D" w:rsidRDefault="00AD7EB8" w:rsidP="00604A76">
      <w:pPr>
        <w:rPr>
          <w:b/>
          <w:bCs/>
        </w:rPr>
      </w:pPr>
    </w:p>
    <w:p w14:paraId="5BD9535D" w14:textId="77777777" w:rsidR="00604A76" w:rsidRPr="00B35D9D" w:rsidRDefault="00604A76" w:rsidP="00604A76">
      <w:r w:rsidRPr="00B35D9D">
        <w:rPr>
          <w:b/>
          <w:bCs/>
        </w:rPr>
        <w:t>Service Ubiquity</w:t>
      </w:r>
    </w:p>
    <w:p w14:paraId="3B5FF352" w14:textId="77777777" w:rsidR="00604A76" w:rsidRPr="00B35D9D" w:rsidRDefault="00604A76" w:rsidP="00AD7EB8">
      <w:pPr>
        <w:numPr>
          <w:ilvl w:val="0"/>
          <w:numId w:val="34"/>
        </w:numPr>
      </w:pPr>
      <w:r w:rsidRPr="00B35D9D">
        <w:t>Connectivity between Mobile Core network and base station serving IoT devices in a cell or a group of cells.</w:t>
      </w:r>
    </w:p>
    <w:p w14:paraId="6B067724" w14:textId="77777777" w:rsidR="00604A76" w:rsidRPr="00B35D9D" w:rsidRDefault="00604A76" w:rsidP="00AD7EB8">
      <w:pPr>
        <w:numPr>
          <w:ilvl w:val="0"/>
          <w:numId w:val="34"/>
        </w:numPr>
      </w:pPr>
      <w:r w:rsidRPr="00B35D9D">
        <w:t xml:space="preserve">Provide extension of coverage for </w:t>
      </w:r>
      <w:r w:rsidR="00B00587">
        <w:t>mMTC</w:t>
      </w:r>
    </w:p>
    <w:p w14:paraId="72157E8F" w14:textId="77777777" w:rsidR="00AD7EB8" w:rsidRPr="00B35D9D" w:rsidRDefault="00AD7EB8" w:rsidP="00604A76">
      <w:pPr>
        <w:rPr>
          <w:b/>
          <w:bCs/>
        </w:rPr>
      </w:pPr>
    </w:p>
    <w:p w14:paraId="3DA5361A" w14:textId="77777777" w:rsidR="00604A76" w:rsidRPr="00B35D9D" w:rsidRDefault="00604A76" w:rsidP="00604A76">
      <w:r w:rsidRPr="00B35D9D">
        <w:rPr>
          <w:b/>
          <w:bCs/>
        </w:rPr>
        <w:t>Service Scalability</w:t>
      </w:r>
    </w:p>
    <w:p w14:paraId="06194A8E" w14:textId="77777777" w:rsidR="00604A76" w:rsidRPr="00B35D9D" w:rsidRDefault="00604A76" w:rsidP="00AD7EB8">
      <w:pPr>
        <w:numPr>
          <w:ilvl w:val="0"/>
          <w:numId w:val="33"/>
        </w:numPr>
      </w:pPr>
      <w:r w:rsidRPr="00B35D9D">
        <w:t>Broadcast/multicast same content or data to millions of vehicles simultaneously</w:t>
      </w:r>
    </w:p>
    <w:p w14:paraId="134DEB87" w14:textId="77777777" w:rsidR="00604A76" w:rsidRPr="00B35D9D" w:rsidRDefault="00604A76" w:rsidP="00AD7EB8">
      <w:pPr>
        <w:numPr>
          <w:ilvl w:val="0"/>
          <w:numId w:val="33"/>
        </w:numPr>
      </w:pPr>
      <w:r w:rsidRPr="00B35D9D">
        <w:t>Automotive industry to provide Firmware / Software</w:t>
      </w:r>
    </w:p>
    <w:p w14:paraId="2F514787" w14:textId="77777777" w:rsidR="0055334B" w:rsidRPr="00B35D9D" w:rsidRDefault="0055334B" w:rsidP="00BE5D65">
      <w:pPr>
        <w:ind w:left="1080"/>
      </w:pPr>
    </w:p>
    <w:p w14:paraId="5C31C355" w14:textId="77777777" w:rsidR="000115BA" w:rsidRPr="00B35D9D" w:rsidRDefault="000115BA" w:rsidP="00BE5D65">
      <w:pPr>
        <w:ind w:left="1080"/>
      </w:pPr>
    </w:p>
    <w:p w14:paraId="7C1F840B" w14:textId="77777777" w:rsidR="00FD10CD" w:rsidRPr="003F4B8A" w:rsidRDefault="00FD10CD">
      <w:pPr>
        <w:spacing w:line="240" w:lineRule="auto"/>
        <w:rPr>
          <w:rFonts w:cs="Arial"/>
          <w:b/>
          <w:bCs/>
          <w:caps/>
          <w:kern w:val="32"/>
          <w:sz w:val="24"/>
        </w:rPr>
      </w:pPr>
      <w:r w:rsidRPr="003F4B8A">
        <w:br w:type="page"/>
      </w:r>
    </w:p>
    <w:p w14:paraId="601996FA" w14:textId="77777777" w:rsidR="00013085" w:rsidRPr="00B35D9D" w:rsidRDefault="00013085" w:rsidP="00013085">
      <w:pPr>
        <w:pStyle w:val="Heading1"/>
        <w:rPr>
          <w:lang w:val="en-GB"/>
        </w:rPr>
      </w:pPr>
      <w:bookmarkStart w:id="172" w:name="_Toc25773436"/>
      <w:r w:rsidRPr="00B35D9D">
        <w:rPr>
          <w:lang w:val="en-GB"/>
        </w:rPr>
        <w:lastRenderedPageBreak/>
        <w:t>Conclusions</w:t>
      </w:r>
      <w:bookmarkEnd w:id="172"/>
      <w:r w:rsidR="00F23BC2">
        <w:rPr>
          <w:lang w:val="en-GB"/>
        </w:rPr>
        <w:t xml:space="preserve"> </w:t>
      </w:r>
    </w:p>
    <w:p w14:paraId="50C1CDC2" w14:textId="77777777" w:rsidR="00013085" w:rsidRPr="003F4B8A" w:rsidRDefault="00013085" w:rsidP="00013085"/>
    <w:p w14:paraId="35FF7C9F" w14:textId="1CD68B32" w:rsidR="00973466" w:rsidRPr="003F4B8A" w:rsidRDefault="005820E1" w:rsidP="00973466">
      <w:pPr>
        <w:rPr>
          <w:lang w:eastAsia="en-GB"/>
        </w:rPr>
      </w:pPr>
      <w:bookmarkStart w:id="173" w:name="_Hlk25173115"/>
      <w:r>
        <w:rPr>
          <w:lang w:eastAsia="en-GB"/>
        </w:rPr>
        <w:t>Non-Terrestrial</w:t>
      </w:r>
      <w:r w:rsidR="001C4529" w:rsidRPr="003F4B8A">
        <w:rPr>
          <w:lang w:eastAsia="en-GB"/>
        </w:rPr>
        <w:t xml:space="preserve"> </w:t>
      </w:r>
      <w:r w:rsidR="00973466" w:rsidRPr="003F4B8A">
        <w:rPr>
          <w:lang w:eastAsia="en-GB"/>
        </w:rPr>
        <w:t>network solutions can contribute to the deployment of 5G services for the provision of coverage, capacity, reliability and availability as a complement to cellular networks. Satellite can be particularly valuable in extending 5G services to rural and extremely rural areas. This added value will be maximized via seamless integration of satellite networks within 5G, enabled by the development of 3GPP standards supporting satellite access &amp; backhaul solutions as part of Rel-17 and beyond.</w:t>
      </w:r>
      <w:bookmarkEnd w:id="173"/>
    </w:p>
    <w:p w14:paraId="255C9DE1" w14:textId="77777777" w:rsidR="00973466" w:rsidRPr="003F4B8A" w:rsidRDefault="00973466" w:rsidP="00B35D9D">
      <w:pPr>
        <w:rPr>
          <w:sz w:val="22"/>
          <w:szCs w:val="22"/>
          <w:lang w:eastAsia="en-GB"/>
        </w:rPr>
      </w:pPr>
    </w:p>
    <w:p w14:paraId="6D218A77" w14:textId="77777777" w:rsidR="00973466" w:rsidRPr="003F4B8A" w:rsidRDefault="00973466" w:rsidP="00B35D9D">
      <w:pPr>
        <w:rPr>
          <w:sz w:val="22"/>
          <w:szCs w:val="22"/>
          <w:lang w:eastAsia="en-GB"/>
        </w:rPr>
      </w:pPr>
      <w:r w:rsidRPr="003F4B8A">
        <w:rPr>
          <w:lang w:eastAsia="en-GB"/>
        </w:rPr>
        <w:t>In this Phase 1 report, several use cases with distinct verticals are presented, representing various space-based systems access technologies and addressing Service Continuity, Ubiquity and Scalability.</w:t>
      </w:r>
    </w:p>
    <w:p w14:paraId="3AC9ED3E" w14:textId="77777777" w:rsidR="007C1274" w:rsidRPr="003F4B8A" w:rsidRDefault="007C1274" w:rsidP="00973466">
      <w:pPr>
        <w:rPr>
          <w:lang w:eastAsia="en-GB"/>
        </w:rPr>
      </w:pPr>
    </w:p>
    <w:p w14:paraId="17A6973C" w14:textId="4BE7682D" w:rsidR="00973466" w:rsidRPr="00F264A2" w:rsidRDefault="00973466" w:rsidP="00936BDD">
      <w:r w:rsidRPr="003F4B8A">
        <w:rPr>
          <w:lang w:eastAsia="en-GB"/>
        </w:rPr>
        <w:t>It has been demonstrated through the various use cases that</w:t>
      </w:r>
      <w:r w:rsidR="00936BDD">
        <w:rPr>
          <w:lang w:eastAsia="en-GB"/>
        </w:rPr>
        <w:t xml:space="preserve"> s</w:t>
      </w:r>
      <w:r w:rsidRPr="00B35D9D">
        <w:t xml:space="preserve">pace </w:t>
      </w:r>
      <w:r w:rsidR="001C4529">
        <w:t xml:space="preserve">and </w:t>
      </w:r>
      <w:r w:rsidR="005820E1">
        <w:t>h</w:t>
      </w:r>
      <w:r w:rsidR="001C4529">
        <w:t xml:space="preserve">igh </w:t>
      </w:r>
      <w:r w:rsidR="00936BDD">
        <w:t>altitude-based</w:t>
      </w:r>
      <w:r w:rsidRPr="00B35D9D">
        <w:t xml:space="preserve"> platforms can provide direct </w:t>
      </w:r>
      <w:r w:rsidR="00E27901">
        <w:t xml:space="preserve">mobile broadband </w:t>
      </w:r>
      <w:r w:rsidRPr="00B35D9D">
        <w:t>access to Class 3 UE, VSAT UE and IoT devices</w:t>
      </w:r>
      <w:r w:rsidR="00936BDD">
        <w:t>:</w:t>
      </w:r>
    </w:p>
    <w:p w14:paraId="6557AAA4" w14:textId="70939379" w:rsidR="004E6236" w:rsidRPr="00B473E0" w:rsidRDefault="004E6236" w:rsidP="00B35D9D">
      <w:pPr>
        <w:pStyle w:val="ListParagraph"/>
      </w:pPr>
      <w:r w:rsidRPr="00B35D9D">
        <w:rPr>
          <w:lang w:val="en-GB"/>
        </w:rPr>
        <w:t>With Class 3 UE, LEO (using 3GPP air interface) and GEO (using non-3GPP) can provide mobile broadband services. Furthermore, HAPs (using 3GPP air interface) can also provide mobile broadband services.</w:t>
      </w:r>
    </w:p>
    <w:p w14:paraId="19D0B043" w14:textId="641FEFC1" w:rsidR="00B473E0" w:rsidRPr="00B35D9D" w:rsidRDefault="00B473E0" w:rsidP="00B473E0">
      <w:pPr>
        <w:pStyle w:val="ListParagraph"/>
        <w:rPr>
          <w:lang w:val="en-GB"/>
        </w:rPr>
      </w:pPr>
      <w:r w:rsidRPr="00B35D9D">
        <w:rPr>
          <w:lang w:val="en-GB"/>
        </w:rPr>
        <w:t>With VSAT</w:t>
      </w:r>
      <w:r>
        <w:rPr>
          <w:lang w:val="en-GB"/>
        </w:rPr>
        <w:t xml:space="preserve"> </w:t>
      </w:r>
      <w:r w:rsidRPr="00B35D9D">
        <w:rPr>
          <w:lang w:val="en-GB"/>
        </w:rPr>
        <w:t xml:space="preserve">UEs, both GEO and LEO can provide home broadband, broadband connectivity to connected cars, airborne vehicles and </w:t>
      </w:r>
      <w:r w:rsidRPr="003F4B8A">
        <w:rPr>
          <w:lang w:val="en-GB"/>
        </w:rPr>
        <w:t xml:space="preserve">cruise ship/vessels </w:t>
      </w:r>
    </w:p>
    <w:p w14:paraId="6F3A3077" w14:textId="77777777" w:rsidR="00973466" w:rsidRPr="00F264A2" w:rsidRDefault="00973466" w:rsidP="00B35D9D">
      <w:pPr>
        <w:pStyle w:val="ListParagraph"/>
      </w:pPr>
      <w:r w:rsidRPr="00B35D9D">
        <w:rPr>
          <w:lang w:val="en-GB"/>
        </w:rPr>
        <w:t>With Class 3 UE, GEO (using 3GPP air interface) can also provide global IoT services</w:t>
      </w:r>
    </w:p>
    <w:p w14:paraId="26622BBC" w14:textId="77777777" w:rsidR="00973466" w:rsidRPr="003F4B8A" w:rsidRDefault="00973466" w:rsidP="00973466">
      <w:pPr>
        <w:rPr>
          <w:lang w:eastAsia="en-GB"/>
        </w:rPr>
      </w:pPr>
      <w:r w:rsidRPr="003F4B8A">
        <w:rPr>
          <w:lang w:eastAsia="en-GB"/>
        </w:rPr>
        <w:t>It can also be summarized:  </w:t>
      </w:r>
    </w:p>
    <w:p w14:paraId="3EB92387" w14:textId="77777777" w:rsidR="00973466" w:rsidRPr="00F264A2" w:rsidRDefault="00973466" w:rsidP="00B35D9D">
      <w:pPr>
        <w:pStyle w:val="ListParagraph"/>
      </w:pPr>
      <w:r w:rsidRPr="00B35D9D">
        <w:rPr>
          <w:lang w:val="en-GB"/>
        </w:rPr>
        <w:t xml:space="preserve">Due to </w:t>
      </w:r>
      <w:r w:rsidR="00CB5EEA">
        <w:rPr>
          <w:lang w:val="en-GB"/>
        </w:rPr>
        <w:t>the</w:t>
      </w:r>
      <w:r w:rsidRPr="00B35D9D">
        <w:rPr>
          <w:lang w:val="en-GB"/>
        </w:rPr>
        <w:t xml:space="preserve"> lower orbits LEO </w:t>
      </w:r>
      <w:r w:rsidR="006E6B3A">
        <w:rPr>
          <w:lang w:val="en-GB"/>
        </w:rPr>
        <w:t xml:space="preserve">and HAPS </w:t>
      </w:r>
      <w:r w:rsidRPr="00B35D9D">
        <w:rPr>
          <w:lang w:val="en-GB"/>
        </w:rPr>
        <w:t>provided benefits of lower RTT and high throughput</w:t>
      </w:r>
    </w:p>
    <w:p w14:paraId="5F94D938" w14:textId="77777777" w:rsidR="00973466" w:rsidRPr="001555CB" w:rsidRDefault="00973466" w:rsidP="00B35D9D">
      <w:pPr>
        <w:pStyle w:val="ListParagraph"/>
      </w:pPr>
      <w:r w:rsidRPr="00B35D9D">
        <w:rPr>
          <w:lang w:val="en-GB"/>
        </w:rPr>
        <w:t>GEO with advance phased array and beamforming result</w:t>
      </w:r>
      <w:r w:rsidR="003A026A">
        <w:rPr>
          <w:lang w:val="en-GB"/>
        </w:rPr>
        <w:t>s</w:t>
      </w:r>
      <w:r w:rsidRPr="00B35D9D">
        <w:rPr>
          <w:lang w:val="en-GB"/>
        </w:rPr>
        <w:t xml:space="preserve"> in higher transmit power and </w:t>
      </w:r>
      <w:r w:rsidR="003A291A" w:rsidRPr="00B35D9D">
        <w:rPr>
          <w:lang w:val="en-GB"/>
        </w:rPr>
        <w:t>high</w:t>
      </w:r>
      <w:r w:rsidRPr="00B35D9D">
        <w:rPr>
          <w:lang w:val="en-GB"/>
        </w:rPr>
        <w:t xml:space="preserve"> throughput</w:t>
      </w:r>
    </w:p>
    <w:p w14:paraId="6C5E17C0" w14:textId="18020CAE" w:rsidR="00B64AE0" w:rsidRPr="00B64AE0" w:rsidRDefault="00B64AE0" w:rsidP="00DB779F">
      <w:pPr>
        <w:pStyle w:val="ListParagraph"/>
        <w:ind w:left="360"/>
      </w:pPr>
      <w:r w:rsidRPr="00B64AE0">
        <w:t>Propagation contributes to the</w:t>
      </w:r>
      <w:r>
        <w:t xml:space="preserve"> round-trip delay</w:t>
      </w:r>
      <w:r w:rsidRPr="00B64AE0">
        <w:t xml:space="preserve"> for transparent satellites</w:t>
      </w:r>
      <w:r w:rsidR="005771E7">
        <w:t xml:space="preserve"> which impacts the latency</w:t>
      </w:r>
      <w:r w:rsidRPr="00B64AE0">
        <w:t xml:space="preserve">. </w:t>
      </w:r>
      <w:r w:rsidR="00476400">
        <w:t>However,</w:t>
      </w:r>
      <w:r w:rsidR="008F57A7">
        <w:t xml:space="preserve"> latency</w:t>
      </w:r>
      <w:r w:rsidR="005771E7">
        <w:t xml:space="preserve"> </w:t>
      </w:r>
      <w:r w:rsidRPr="00B64AE0">
        <w:t>decreases with altitude</w:t>
      </w:r>
      <w:r w:rsidR="005771E7">
        <w:t>,</w:t>
      </w:r>
      <w:r w:rsidRPr="00B64AE0">
        <w:t xml:space="preserve"> from GEO </w:t>
      </w:r>
      <w:r w:rsidR="005771E7">
        <w:t xml:space="preserve">to </w:t>
      </w:r>
      <w:r w:rsidRPr="00B64AE0">
        <w:t xml:space="preserve">MEO down </w:t>
      </w:r>
      <w:r w:rsidR="005771E7">
        <w:t xml:space="preserve">to </w:t>
      </w:r>
      <w:r w:rsidRPr="00B64AE0">
        <w:t xml:space="preserve">LEO </w:t>
      </w:r>
      <w:r w:rsidR="005771E7">
        <w:t>and HAPS.</w:t>
      </w:r>
      <w:r w:rsidRPr="00B64AE0">
        <w:t xml:space="preserve"> </w:t>
      </w:r>
    </w:p>
    <w:p w14:paraId="70C21BDB" w14:textId="5245A568" w:rsidR="00521E6D" w:rsidRPr="00B35D9D" w:rsidRDefault="00521E6D" w:rsidP="00B35D9D">
      <w:pPr>
        <w:rPr>
          <w:lang w:eastAsia="en-GB"/>
        </w:rPr>
      </w:pPr>
      <w:r w:rsidRPr="00B35D9D">
        <w:rPr>
          <w:lang w:eastAsia="en-GB"/>
        </w:rPr>
        <w:t xml:space="preserve">Following table summarises </w:t>
      </w:r>
      <w:r w:rsidR="002A509D" w:rsidRPr="003F4B8A">
        <w:rPr>
          <w:lang w:eastAsia="en-GB"/>
        </w:rPr>
        <w:t>outcome</w:t>
      </w:r>
      <w:r w:rsidR="00E07E12">
        <w:rPr>
          <w:lang w:eastAsia="en-GB"/>
        </w:rPr>
        <w:t>s</w:t>
      </w:r>
      <w:r w:rsidR="002A509D" w:rsidRPr="003F4B8A">
        <w:rPr>
          <w:lang w:eastAsia="en-GB"/>
        </w:rPr>
        <w:t xml:space="preserve"> of the </w:t>
      </w:r>
      <w:r w:rsidRPr="00B35D9D">
        <w:rPr>
          <w:lang w:eastAsia="en-GB"/>
        </w:rPr>
        <w:t>use cases stud</w:t>
      </w:r>
      <w:r w:rsidR="002A509D" w:rsidRPr="003F4B8A">
        <w:rPr>
          <w:lang w:eastAsia="en-GB"/>
        </w:rPr>
        <w:t xml:space="preserve">y: </w:t>
      </w:r>
    </w:p>
    <w:p w14:paraId="61B38B2E" w14:textId="77777777" w:rsidR="008D103E" w:rsidRPr="003F4B8A" w:rsidRDefault="008D103E" w:rsidP="00771AB1">
      <w:pPr>
        <w:spacing w:line="240" w:lineRule="auto"/>
        <w:rPr>
          <w:rFonts w:ascii="Calibri" w:eastAsia="Times New Roman" w:hAnsi="Calibri" w:cs="Calibri"/>
          <w:color w:val="000000"/>
          <w:spacing w:val="0"/>
          <w:sz w:val="22"/>
          <w:szCs w:val="22"/>
          <w:lang w:eastAsia="en-GB"/>
        </w:rPr>
      </w:pPr>
    </w:p>
    <w:tbl>
      <w:tblPr>
        <w:tblStyle w:val="GridTable4-Accent51"/>
        <w:tblW w:w="9715" w:type="dxa"/>
        <w:tblLayout w:type="fixed"/>
        <w:tblLook w:val="04A0" w:firstRow="1" w:lastRow="0" w:firstColumn="1" w:lastColumn="0" w:noHBand="0" w:noVBand="1"/>
      </w:tblPr>
      <w:tblGrid>
        <w:gridCol w:w="1705"/>
        <w:gridCol w:w="1170"/>
        <w:gridCol w:w="1222"/>
        <w:gridCol w:w="1388"/>
        <w:gridCol w:w="2340"/>
        <w:gridCol w:w="1890"/>
      </w:tblGrid>
      <w:tr w:rsidR="00992019" w:rsidRPr="00513F4F" w14:paraId="0660F181" w14:textId="77777777" w:rsidTr="00E573F5">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5AD67C56" w14:textId="77777777" w:rsidR="000B68AC" w:rsidRPr="00660528" w:rsidRDefault="000B68AC" w:rsidP="00660528">
            <w:pPr>
              <w:spacing w:line="240" w:lineRule="auto"/>
              <w:rPr>
                <w:rFonts w:cs="Arial"/>
                <w:bCs w:val="0"/>
              </w:rPr>
            </w:pPr>
            <w:r w:rsidRPr="00513F4F">
              <w:rPr>
                <w:rFonts w:cs="Arial"/>
              </w:rPr>
              <w:t>Use case category</w:t>
            </w:r>
          </w:p>
        </w:tc>
        <w:tc>
          <w:tcPr>
            <w:tcW w:w="1170" w:type="dxa"/>
            <w:vAlign w:val="center"/>
          </w:tcPr>
          <w:p w14:paraId="79E308D3" w14:textId="77777777" w:rsidR="000B68AC" w:rsidRPr="00660528" w:rsidRDefault="000B68AC" w:rsidP="00B35D9D">
            <w:pPr>
              <w:spacing w:line="240" w:lineRule="auto"/>
              <w:cnfStyle w:val="100000000000" w:firstRow="1" w:lastRow="0" w:firstColumn="0" w:lastColumn="0" w:oddVBand="0" w:evenVBand="0" w:oddHBand="0" w:evenHBand="0" w:firstRowFirstColumn="0" w:firstRowLastColumn="0" w:lastRowFirstColumn="0" w:lastRowLastColumn="0"/>
              <w:rPr>
                <w:rFonts w:cs="Arial"/>
                <w:bCs w:val="0"/>
              </w:rPr>
            </w:pPr>
            <w:r w:rsidRPr="00513F4F">
              <w:rPr>
                <w:rFonts w:cs="Arial"/>
              </w:rPr>
              <w:t xml:space="preserve">UE Class </w:t>
            </w:r>
          </w:p>
        </w:tc>
        <w:tc>
          <w:tcPr>
            <w:tcW w:w="1222" w:type="dxa"/>
            <w:vAlign w:val="center"/>
          </w:tcPr>
          <w:p w14:paraId="635941C9" w14:textId="77777777" w:rsidR="000B68AC" w:rsidRPr="00660528" w:rsidRDefault="000B68AC" w:rsidP="00B35D9D">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Cs w:val="0"/>
              </w:rPr>
            </w:pPr>
            <w:r w:rsidRPr="00513F4F">
              <w:rPr>
                <w:rFonts w:cs="Arial"/>
              </w:rPr>
              <w:t>Space platform</w:t>
            </w:r>
          </w:p>
        </w:tc>
        <w:tc>
          <w:tcPr>
            <w:tcW w:w="1388" w:type="dxa"/>
            <w:vAlign w:val="center"/>
          </w:tcPr>
          <w:p w14:paraId="4145F81A" w14:textId="77777777" w:rsidR="000B68AC" w:rsidRPr="00660528" w:rsidRDefault="000B68AC" w:rsidP="00B35D9D">
            <w:pPr>
              <w:spacing w:line="240" w:lineRule="auto"/>
              <w:cnfStyle w:val="100000000000" w:firstRow="1" w:lastRow="0" w:firstColumn="0" w:lastColumn="0" w:oddVBand="0" w:evenVBand="0" w:oddHBand="0" w:evenHBand="0" w:firstRowFirstColumn="0" w:firstRowLastColumn="0" w:lastRowFirstColumn="0" w:lastRowLastColumn="0"/>
              <w:rPr>
                <w:rFonts w:cs="Arial"/>
                <w:bCs w:val="0"/>
              </w:rPr>
            </w:pPr>
            <w:r w:rsidRPr="00513F4F">
              <w:rPr>
                <w:rFonts w:cs="Arial"/>
              </w:rPr>
              <w:t xml:space="preserve">Frequency band </w:t>
            </w:r>
          </w:p>
        </w:tc>
        <w:tc>
          <w:tcPr>
            <w:tcW w:w="2340" w:type="dxa"/>
            <w:vAlign w:val="center"/>
          </w:tcPr>
          <w:p w14:paraId="344BC90D" w14:textId="6210DBB2" w:rsidR="000B68AC" w:rsidRPr="00660528" w:rsidRDefault="000B68AC" w:rsidP="00B35D9D">
            <w:pPr>
              <w:spacing w:line="240" w:lineRule="auto"/>
              <w:cnfStyle w:val="100000000000" w:firstRow="1" w:lastRow="0" w:firstColumn="0" w:lastColumn="0" w:oddVBand="0" w:evenVBand="0" w:oddHBand="0" w:evenHBand="0" w:firstRowFirstColumn="0" w:firstRowLastColumn="0" w:lastRowFirstColumn="0" w:lastRowLastColumn="0"/>
              <w:rPr>
                <w:rFonts w:cs="Arial"/>
                <w:bCs w:val="0"/>
              </w:rPr>
            </w:pPr>
            <w:r w:rsidRPr="00513F4F">
              <w:rPr>
                <w:rFonts w:cs="Arial"/>
              </w:rPr>
              <w:t>Example throughput assuming 10 MHz channel (Mbps DL/UL)</w:t>
            </w:r>
            <w:r w:rsidR="00FC416D" w:rsidRPr="00660528">
              <w:rPr>
                <w:rFonts w:cs="Arial"/>
                <w:vertAlign w:val="superscript"/>
              </w:rPr>
              <w:t>(</w:t>
            </w:r>
            <w:r w:rsidR="00FC416D" w:rsidRPr="00513F4F">
              <w:rPr>
                <w:rFonts w:cs="Arial"/>
                <w:vertAlign w:val="superscript"/>
              </w:rPr>
              <w:t>1)</w:t>
            </w:r>
          </w:p>
        </w:tc>
        <w:tc>
          <w:tcPr>
            <w:tcW w:w="1890" w:type="dxa"/>
            <w:vAlign w:val="center"/>
          </w:tcPr>
          <w:p w14:paraId="1785E2F8" w14:textId="77777777" w:rsidR="000B68AC" w:rsidRPr="00992019" w:rsidRDefault="000B68AC" w:rsidP="00B35D9D">
            <w:pPr>
              <w:spacing w:line="240" w:lineRule="auto"/>
              <w:cnfStyle w:val="100000000000" w:firstRow="1" w:lastRow="0" w:firstColumn="0" w:lastColumn="0" w:oddVBand="0" w:evenVBand="0" w:oddHBand="0" w:evenHBand="0" w:firstRowFirstColumn="0" w:firstRowLastColumn="0" w:lastRowFirstColumn="0" w:lastRowLastColumn="0"/>
              <w:rPr>
                <w:rFonts w:cs="Arial"/>
                <w:bCs w:val="0"/>
              </w:rPr>
            </w:pPr>
            <w:r w:rsidRPr="00513F4F">
              <w:rPr>
                <w:rFonts w:cs="Arial"/>
              </w:rPr>
              <w:t>Added value for 5G</w:t>
            </w:r>
          </w:p>
        </w:tc>
      </w:tr>
      <w:tr w:rsidR="00992019" w:rsidRPr="003F4B8A" w14:paraId="3754D39D" w14:textId="77777777" w:rsidTr="00E573F5">
        <w:trPr>
          <w:cnfStyle w:val="000000100000" w:firstRow="0" w:lastRow="0" w:firstColumn="0" w:lastColumn="0" w:oddVBand="0" w:evenVBand="0" w:oddHBand="1" w:evenHBand="0" w:firstRowFirstColumn="0" w:firstRowLastColumn="0" w:lastRowFirstColumn="0" w:lastRowLastColumn="0"/>
          <w:trHeight w:val="514"/>
        </w:trPr>
        <w:tc>
          <w:tcPr>
            <w:cnfStyle w:val="001000000000" w:firstRow="0" w:lastRow="0" w:firstColumn="1" w:lastColumn="0" w:oddVBand="0" w:evenVBand="0" w:oddHBand="0" w:evenHBand="0" w:firstRowFirstColumn="0" w:firstRowLastColumn="0" w:lastRowFirstColumn="0" w:lastRowLastColumn="0"/>
            <w:tcW w:w="1705" w:type="dxa"/>
            <w:vMerge w:val="restart"/>
          </w:tcPr>
          <w:p w14:paraId="7DA36122" w14:textId="77777777" w:rsidR="00B473E0" w:rsidRDefault="00B473E0" w:rsidP="00B35D9D">
            <w:pPr>
              <w:spacing w:line="240" w:lineRule="auto"/>
              <w:jc w:val="center"/>
              <w:rPr>
                <w:rFonts w:cs="Arial"/>
                <w:bCs w:val="0"/>
              </w:rPr>
            </w:pPr>
          </w:p>
          <w:p w14:paraId="501D9830" w14:textId="50CDAE45" w:rsidR="000B68AC" w:rsidRPr="003F4B8A" w:rsidRDefault="000B68AC" w:rsidP="00B35D9D">
            <w:pPr>
              <w:spacing w:line="240" w:lineRule="auto"/>
              <w:jc w:val="center"/>
              <w:rPr>
                <w:rFonts w:cs="Arial"/>
                <w:b w:val="0"/>
              </w:rPr>
            </w:pPr>
            <w:r w:rsidRPr="003F4B8A">
              <w:rPr>
                <w:rFonts w:cs="Arial"/>
                <w:b w:val="0"/>
              </w:rPr>
              <w:t>Land-mobile (pedestrian)</w:t>
            </w:r>
          </w:p>
        </w:tc>
        <w:tc>
          <w:tcPr>
            <w:tcW w:w="1170" w:type="dxa"/>
          </w:tcPr>
          <w:p w14:paraId="1A64375E"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3GPP Class 3</w:t>
            </w:r>
          </w:p>
        </w:tc>
        <w:tc>
          <w:tcPr>
            <w:tcW w:w="1222" w:type="dxa"/>
          </w:tcPr>
          <w:p w14:paraId="11ACC108"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LEO (NGSO)</w:t>
            </w:r>
          </w:p>
        </w:tc>
        <w:tc>
          <w:tcPr>
            <w:tcW w:w="1388" w:type="dxa"/>
          </w:tcPr>
          <w:p w14:paraId="2B760602" w14:textId="4783D45F" w:rsidR="000B68AC" w:rsidRPr="003F4B8A" w:rsidRDefault="00BB0907" w:rsidP="00B473E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Pr>
                <w:rFonts w:cs="Arial"/>
              </w:rPr>
              <w:t>S Band</w:t>
            </w:r>
          </w:p>
        </w:tc>
        <w:tc>
          <w:tcPr>
            <w:tcW w:w="2340" w:type="dxa"/>
          </w:tcPr>
          <w:p w14:paraId="69D133BF" w14:textId="77777777" w:rsidR="000B68AC" w:rsidRPr="003F4B8A" w:rsidRDefault="000B68AC" w:rsidP="00B35D9D">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Arial" w:hAnsi="Arial" w:cs="Arial"/>
                <w:sz w:val="19"/>
                <w:szCs w:val="19"/>
                <w:lang w:val="en-GB"/>
              </w:rPr>
            </w:pPr>
            <w:r w:rsidRPr="00B35D9D">
              <w:rPr>
                <w:rFonts w:ascii="Arial" w:hAnsi="Arial" w:cs="Arial"/>
                <w:sz w:val="19"/>
                <w:szCs w:val="19"/>
                <w:lang w:val="en-GB"/>
              </w:rPr>
              <w:t>13.5 / 10</w:t>
            </w:r>
          </w:p>
        </w:tc>
        <w:tc>
          <w:tcPr>
            <w:tcW w:w="1890" w:type="dxa"/>
            <w:vMerge w:val="restart"/>
          </w:tcPr>
          <w:p w14:paraId="187DE3DB" w14:textId="77777777" w:rsidR="00B473E0" w:rsidRDefault="00B473E0" w:rsidP="00B35D9D">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Arial" w:hAnsi="Arial" w:cs="Arial"/>
                <w:sz w:val="19"/>
                <w:szCs w:val="19"/>
                <w:lang w:val="en-GB"/>
              </w:rPr>
            </w:pPr>
          </w:p>
          <w:p w14:paraId="19BB08FF" w14:textId="4D56DD8A" w:rsidR="000B68AC" w:rsidRPr="003F4B8A" w:rsidRDefault="000B68AC" w:rsidP="00B35D9D">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Arial" w:hAnsi="Arial" w:cs="Arial"/>
                <w:sz w:val="19"/>
                <w:szCs w:val="19"/>
                <w:lang w:val="en-GB"/>
              </w:rPr>
            </w:pPr>
            <w:r w:rsidRPr="003F4B8A">
              <w:rPr>
                <w:rFonts w:ascii="Arial" w:hAnsi="Arial" w:cs="Arial"/>
                <w:sz w:val="19"/>
                <w:szCs w:val="19"/>
                <w:lang w:val="en-GB"/>
              </w:rPr>
              <w:t>MBB Service Continuity</w:t>
            </w:r>
            <w:r w:rsidR="005771E7">
              <w:rPr>
                <w:rFonts w:ascii="Arial" w:hAnsi="Arial" w:cs="Arial"/>
                <w:sz w:val="19"/>
                <w:szCs w:val="19"/>
                <w:lang w:val="en-GB"/>
              </w:rPr>
              <w:t xml:space="preserve"> </w:t>
            </w:r>
            <w:r w:rsidRPr="003F4B8A">
              <w:rPr>
                <w:rFonts w:ascii="Arial" w:hAnsi="Arial" w:cs="Arial"/>
                <w:sz w:val="19"/>
                <w:szCs w:val="19"/>
                <w:lang w:val="en-GB"/>
              </w:rPr>
              <w:t>(outdoor)</w:t>
            </w:r>
          </w:p>
        </w:tc>
      </w:tr>
      <w:tr w:rsidR="00513F4F" w:rsidRPr="003F4B8A" w14:paraId="0FBF2903" w14:textId="77777777" w:rsidTr="00E573F5">
        <w:trPr>
          <w:trHeight w:val="271"/>
        </w:trPr>
        <w:tc>
          <w:tcPr>
            <w:cnfStyle w:val="001000000000" w:firstRow="0" w:lastRow="0" w:firstColumn="1" w:lastColumn="0" w:oddVBand="0" w:evenVBand="0" w:oddHBand="0" w:evenHBand="0" w:firstRowFirstColumn="0" w:firstRowLastColumn="0" w:lastRowFirstColumn="0" w:lastRowLastColumn="0"/>
            <w:tcW w:w="1705" w:type="dxa"/>
            <w:vMerge/>
          </w:tcPr>
          <w:p w14:paraId="4C46F19F" w14:textId="77777777" w:rsidR="000B68AC" w:rsidRPr="003F4B8A" w:rsidRDefault="000B68AC" w:rsidP="00B35D9D">
            <w:pPr>
              <w:spacing w:line="240" w:lineRule="auto"/>
              <w:jc w:val="center"/>
              <w:rPr>
                <w:rFonts w:cs="Arial"/>
                <w:b w:val="0"/>
              </w:rPr>
            </w:pPr>
          </w:p>
        </w:tc>
        <w:tc>
          <w:tcPr>
            <w:tcW w:w="1170" w:type="dxa"/>
          </w:tcPr>
          <w:p w14:paraId="58B03475"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3GPP Class 3</w:t>
            </w:r>
          </w:p>
        </w:tc>
        <w:tc>
          <w:tcPr>
            <w:tcW w:w="1222" w:type="dxa"/>
          </w:tcPr>
          <w:p w14:paraId="7AD94238"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HAPs</w:t>
            </w:r>
          </w:p>
        </w:tc>
        <w:tc>
          <w:tcPr>
            <w:tcW w:w="1388" w:type="dxa"/>
          </w:tcPr>
          <w:p w14:paraId="7BCE56C0" w14:textId="77777777" w:rsidR="000B68AC" w:rsidRPr="003F4B8A" w:rsidRDefault="000B68AC" w:rsidP="00B473E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1.8 GHz</w:t>
            </w:r>
          </w:p>
        </w:tc>
        <w:tc>
          <w:tcPr>
            <w:tcW w:w="2340" w:type="dxa"/>
          </w:tcPr>
          <w:p w14:paraId="35E3000F"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B35D9D">
              <w:rPr>
                <w:rFonts w:cs="Arial"/>
              </w:rPr>
              <w:t>55 / 55</w:t>
            </w:r>
          </w:p>
        </w:tc>
        <w:tc>
          <w:tcPr>
            <w:tcW w:w="1890" w:type="dxa"/>
            <w:vMerge/>
          </w:tcPr>
          <w:p w14:paraId="6086001C"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p>
        </w:tc>
      </w:tr>
      <w:tr w:rsidR="00992019" w:rsidRPr="003F4B8A" w14:paraId="001639FE" w14:textId="77777777" w:rsidTr="00E573F5">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705" w:type="dxa"/>
            <w:vMerge/>
          </w:tcPr>
          <w:p w14:paraId="33950EB7" w14:textId="77777777" w:rsidR="000B68AC" w:rsidRPr="003F4B8A" w:rsidRDefault="000B68AC" w:rsidP="00B35D9D">
            <w:pPr>
              <w:spacing w:line="240" w:lineRule="auto"/>
              <w:jc w:val="center"/>
              <w:rPr>
                <w:rFonts w:cs="Arial"/>
                <w:b w:val="0"/>
              </w:rPr>
            </w:pPr>
          </w:p>
        </w:tc>
        <w:tc>
          <w:tcPr>
            <w:tcW w:w="1170" w:type="dxa"/>
          </w:tcPr>
          <w:p w14:paraId="786245EA"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3GPP Class 3</w:t>
            </w:r>
          </w:p>
        </w:tc>
        <w:tc>
          <w:tcPr>
            <w:tcW w:w="1222" w:type="dxa"/>
          </w:tcPr>
          <w:p w14:paraId="6D210E20"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GEO</w:t>
            </w:r>
          </w:p>
        </w:tc>
        <w:tc>
          <w:tcPr>
            <w:tcW w:w="1388" w:type="dxa"/>
          </w:tcPr>
          <w:p w14:paraId="2827E606" w14:textId="77777777" w:rsidR="000B68AC" w:rsidRPr="003F4B8A" w:rsidRDefault="00BB0907" w:rsidP="00B473E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Pr>
                <w:rFonts w:cs="Arial"/>
              </w:rPr>
              <w:t>S Band</w:t>
            </w:r>
          </w:p>
        </w:tc>
        <w:tc>
          <w:tcPr>
            <w:tcW w:w="2340" w:type="dxa"/>
          </w:tcPr>
          <w:p w14:paraId="1DB04C86"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color w:val="000000"/>
              </w:rPr>
              <w:t>12 / 10</w:t>
            </w:r>
          </w:p>
        </w:tc>
        <w:tc>
          <w:tcPr>
            <w:tcW w:w="1890" w:type="dxa"/>
            <w:vMerge/>
          </w:tcPr>
          <w:p w14:paraId="0F746A14"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p>
        </w:tc>
      </w:tr>
      <w:tr w:rsidR="00513F4F" w:rsidRPr="003F4B8A" w14:paraId="7303C69B" w14:textId="77777777" w:rsidTr="00E573F5">
        <w:trPr>
          <w:trHeight w:val="279"/>
        </w:trPr>
        <w:tc>
          <w:tcPr>
            <w:cnfStyle w:val="001000000000" w:firstRow="0" w:lastRow="0" w:firstColumn="1" w:lastColumn="0" w:oddVBand="0" w:evenVBand="0" w:oddHBand="0" w:evenHBand="0" w:firstRowFirstColumn="0" w:firstRowLastColumn="0" w:lastRowFirstColumn="0" w:lastRowLastColumn="0"/>
            <w:tcW w:w="1705" w:type="dxa"/>
          </w:tcPr>
          <w:p w14:paraId="6FBB65A4" w14:textId="77777777" w:rsidR="000B68AC" w:rsidRPr="003F4B8A" w:rsidRDefault="000B68AC" w:rsidP="00B35D9D">
            <w:pPr>
              <w:spacing w:line="240" w:lineRule="auto"/>
              <w:jc w:val="center"/>
              <w:rPr>
                <w:rFonts w:cs="Arial"/>
                <w:b w:val="0"/>
              </w:rPr>
            </w:pPr>
            <w:r w:rsidRPr="003F4B8A">
              <w:rPr>
                <w:rFonts w:cs="Arial"/>
                <w:b w:val="0"/>
              </w:rPr>
              <w:t>IoT</w:t>
            </w:r>
          </w:p>
        </w:tc>
        <w:tc>
          <w:tcPr>
            <w:tcW w:w="1170" w:type="dxa"/>
          </w:tcPr>
          <w:p w14:paraId="03373068" w14:textId="3EF08322"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3GPP Class 3</w:t>
            </w:r>
            <w:r w:rsidR="00FC416D" w:rsidRPr="00660528">
              <w:rPr>
                <w:rFonts w:cs="Arial"/>
                <w:vertAlign w:val="superscript"/>
              </w:rPr>
              <w:t>(</w:t>
            </w:r>
            <w:r w:rsidR="00FC416D">
              <w:rPr>
                <w:rFonts w:cs="Arial"/>
                <w:vertAlign w:val="superscript"/>
              </w:rPr>
              <w:t>2</w:t>
            </w:r>
            <w:r w:rsidR="00FC416D" w:rsidRPr="00660528">
              <w:rPr>
                <w:rFonts w:cs="Arial"/>
                <w:vertAlign w:val="superscript"/>
              </w:rPr>
              <w:t>)</w:t>
            </w:r>
          </w:p>
        </w:tc>
        <w:tc>
          <w:tcPr>
            <w:tcW w:w="1222" w:type="dxa"/>
          </w:tcPr>
          <w:p w14:paraId="7748AF37"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 xml:space="preserve">GEO </w:t>
            </w:r>
          </w:p>
        </w:tc>
        <w:tc>
          <w:tcPr>
            <w:tcW w:w="1388" w:type="dxa"/>
          </w:tcPr>
          <w:p w14:paraId="3A76BBFB" w14:textId="77777777" w:rsidR="000B68AC" w:rsidRPr="003F4B8A" w:rsidRDefault="000B68AC" w:rsidP="00B473E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L</w:t>
            </w:r>
            <w:r w:rsidR="00BB0907">
              <w:rPr>
                <w:rFonts w:cs="Arial"/>
              </w:rPr>
              <w:t xml:space="preserve"> Band</w:t>
            </w:r>
          </w:p>
        </w:tc>
        <w:tc>
          <w:tcPr>
            <w:tcW w:w="2340" w:type="dxa"/>
          </w:tcPr>
          <w:p w14:paraId="7816656C"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color w:val="000000"/>
              </w:rPr>
              <w:t>17 / 7</w:t>
            </w:r>
          </w:p>
        </w:tc>
        <w:tc>
          <w:tcPr>
            <w:tcW w:w="1890" w:type="dxa"/>
          </w:tcPr>
          <w:p w14:paraId="0E3DC6E4"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IoT Service continuity (outdoor)</w:t>
            </w:r>
          </w:p>
        </w:tc>
      </w:tr>
      <w:tr w:rsidR="00992019" w:rsidRPr="003F4B8A" w14:paraId="623005F3" w14:textId="77777777" w:rsidTr="00E573F5">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705" w:type="dxa"/>
            <w:vMerge w:val="restart"/>
          </w:tcPr>
          <w:p w14:paraId="4203C786" w14:textId="77777777" w:rsidR="00B473E0" w:rsidRDefault="00B473E0" w:rsidP="00B35D9D">
            <w:pPr>
              <w:spacing w:line="240" w:lineRule="auto"/>
              <w:jc w:val="center"/>
              <w:rPr>
                <w:rFonts w:cs="Arial"/>
                <w:bCs w:val="0"/>
              </w:rPr>
            </w:pPr>
          </w:p>
          <w:p w14:paraId="72E727D5" w14:textId="7FD24DE8" w:rsidR="000B68AC" w:rsidRPr="00660528" w:rsidRDefault="000B68AC" w:rsidP="00B35D9D">
            <w:pPr>
              <w:spacing w:line="240" w:lineRule="auto"/>
              <w:jc w:val="center"/>
              <w:rPr>
                <w:rFonts w:cs="Arial"/>
                <w:b w:val="0"/>
              </w:rPr>
            </w:pPr>
            <w:r w:rsidRPr="00660528">
              <w:rPr>
                <w:rFonts w:cs="Arial"/>
                <w:b w:val="0"/>
              </w:rPr>
              <w:t xml:space="preserve">Direct VSAT access for Verticals </w:t>
            </w:r>
            <w:r w:rsidRPr="00660528">
              <w:rPr>
                <w:rFonts w:cs="Arial"/>
                <w:b w:val="0"/>
                <w:bCs w:val="0"/>
              </w:rPr>
              <w:t>(Maritime, Connected car, community WiFi)</w:t>
            </w:r>
          </w:p>
        </w:tc>
        <w:tc>
          <w:tcPr>
            <w:tcW w:w="1170" w:type="dxa"/>
          </w:tcPr>
          <w:p w14:paraId="28F01C94"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rPr>
            </w:pPr>
            <w:r w:rsidRPr="003F4B8A">
              <w:rPr>
                <w:rFonts w:cs="Arial"/>
              </w:rPr>
              <w:t>VSAT</w:t>
            </w:r>
          </w:p>
          <w:p w14:paraId="1E851988"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rPr>
            </w:pPr>
          </w:p>
        </w:tc>
        <w:tc>
          <w:tcPr>
            <w:tcW w:w="1222" w:type="dxa"/>
          </w:tcPr>
          <w:p w14:paraId="73313FFC"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rPr>
            </w:pPr>
            <w:r w:rsidRPr="003F4B8A">
              <w:rPr>
                <w:rFonts w:cs="Arial"/>
              </w:rPr>
              <w:t>GEO</w:t>
            </w:r>
          </w:p>
        </w:tc>
        <w:tc>
          <w:tcPr>
            <w:tcW w:w="1388" w:type="dxa"/>
          </w:tcPr>
          <w:p w14:paraId="43708E9F" w14:textId="77777777" w:rsidR="000B68AC" w:rsidRPr="003F4B8A" w:rsidRDefault="000B68AC" w:rsidP="00B473E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S Band</w:t>
            </w:r>
          </w:p>
        </w:tc>
        <w:tc>
          <w:tcPr>
            <w:tcW w:w="2340" w:type="dxa"/>
          </w:tcPr>
          <w:p w14:paraId="501C4F24"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color w:val="000000"/>
              </w:rPr>
              <w:t>40 / 25</w:t>
            </w:r>
          </w:p>
        </w:tc>
        <w:tc>
          <w:tcPr>
            <w:tcW w:w="1890" w:type="dxa"/>
          </w:tcPr>
          <w:p w14:paraId="6914E8B3"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Fixed &amp; mobile services in unserved areas</w:t>
            </w:r>
          </w:p>
        </w:tc>
      </w:tr>
      <w:tr w:rsidR="00513F4F" w:rsidRPr="003F4B8A" w14:paraId="0B65C816" w14:textId="77777777" w:rsidTr="00E573F5">
        <w:trPr>
          <w:trHeight w:val="424"/>
        </w:trPr>
        <w:tc>
          <w:tcPr>
            <w:cnfStyle w:val="001000000000" w:firstRow="0" w:lastRow="0" w:firstColumn="1" w:lastColumn="0" w:oddVBand="0" w:evenVBand="0" w:oddHBand="0" w:evenHBand="0" w:firstRowFirstColumn="0" w:firstRowLastColumn="0" w:lastRowFirstColumn="0" w:lastRowLastColumn="0"/>
            <w:tcW w:w="1705" w:type="dxa"/>
            <w:vMerge/>
          </w:tcPr>
          <w:p w14:paraId="67611CD5" w14:textId="77777777" w:rsidR="000B68AC" w:rsidRPr="00660528" w:rsidRDefault="000B68AC" w:rsidP="00B35D9D">
            <w:pPr>
              <w:spacing w:line="240" w:lineRule="auto"/>
              <w:jc w:val="center"/>
              <w:rPr>
                <w:rFonts w:cs="Arial"/>
                <w:b w:val="0"/>
              </w:rPr>
            </w:pPr>
          </w:p>
        </w:tc>
        <w:tc>
          <w:tcPr>
            <w:tcW w:w="1170" w:type="dxa"/>
          </w:tcPr>
          <w:p w14:paraId="139C0441"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rPr>
            </w:pPr>
            <w:r w:rsidRPr="003F4B8A">
              <w:rPr>
                <w:rFonts w:cs="Arial"/>
              </w:rPr>
              <w:t>VSAT Flat Panel Antenna</w:t>
            </w:r>
          </w:p>
        </w:tc>
        <w:tc>
          <w:tcPr>
            <w:tcW w:w="1222" w:type="dxa"/>
          </w:tcPr>
          <w:p w14:paraId="635BE22A"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rPr>
            </w:pPr>
            <w:r w:rsidRPr="003F4B8A">
              <w:rPr>
                <w:rFonts w:cs="Arial"/>
              </w:rPr>
              <w:t xml:space="preserve">GEO HTS </w:t>
            </w:r>
          </w:p>
        </w:tc>
        <w:tc>
          <w:tcPr>
            <w:tcW w:w="1388" w:type="dxa"/>
          </w:tcPr>
          <w:p w14:paraId="57005A12" w14:textId="77777777" w:rsidR="000B68AC" w:rsidRPr="003F4B8A" w:rsidRDefault="000B68AC" w:rsidP="00B473E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 xml:space="preserve">Ku </w:t>
            </w:r>
            <w:r w:rsidR="00BB0907">
              <w:rPr>
                <w:rFonts w:cs="Arial"/>
              </w:rPr>
              <w:t>Band</w:t>
            </w:r>
          </w:p>
        </w:tc>
        <w:tc>
          <w:tcPr>
            <w:tcW w:w="2340" w:type="dxa"/>
          </w:tcPr>
          <w:p w14:paraId="438C4532"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color w:val="000000"/>
              </w:rPr>
              <w:t>10 / 19</w:t>
            </w:r>
          </w:p>
        </w:tc>
        <w:tc>
          <w:tcPr>
            <w:tcW w:w="1890" w:type="dxa"/>
          </w:tcPr>
          <w:p w14:paraId="77477523"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Vertical (maritime)</w:t>
            </w:r>
          </w:p>
        </w:tc>
      </w:tr>
      <w:tr w:rsidR="00992019" w:rsidRPr="003F4B8A" w14:paraId="3DAF114D" w14:textId="77777777" w:rsidTr="00E573F5">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1705" w:type="dxa"/>
            <w:vMerge/>
          </w:tcPr>
          <w:p w14:paraId="5AB9BDF2" w14:textId="77777777" w:rsidR="000B68AC" w:rsidRPr="00660528" w:rsidRDefault="000B68AC" w:rsidP="00B35D9D">
            <w:pPr>
              <w:spacing w:line="240" w:lineRule="auto"/>
              <w:jc w:val="center"/>
              <w:rPr>
                <w:rFonts w:cs="Arial"/>
                <w:b w:val="0"/>
              </w:rPr>
            </w:pPr>
          </w:p>
        </w:tc>
        <w:tc>
          <w:tcPr>
            <w:tcW w:w="1170" w:type="dxa"/>
          </w:tcPr>
          <w:p w14:paraId="22B8D178"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rPr>
            </w:pPr>
            <w:r w:rsidRPr="003F4B8A">
              <w:rPr>
                <w:rFonts w:cs="Arial"/>
              </w:rPr>
              <w:t>VSAT Flat Panel Antenna</w:t>
            </w:r>
          </w:p>
        </w:tc>
        <w:tc>
          <w:tcPr>
            <w:tcW w:w="1222" w:type="dxa"/>
          </w:tcPr>
          <w:p w14:paraId="2748B94B"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rPr>
            </w:pPr>
            <w:r w:rsidRPr="003F4B8A">
              <w:rPr>
                <w:rFonts w:cs="Arial"/>
              </w:rPr>
              <w:t>GEO HTS</w:t>
            </w:r>
          </w:p>
        </w:tc>
        <w:tc>
          <w:tcPr>
            <w:tcW w:w="1388" w:type="dxa"/>
          </w:tcPr>
          <w:p w14:paraId="2BF93DC6" w14:textId="77777777" w:rsidR="000B68AC" w:rsidRPr="003F4B8A" w:rsidRDefault="000B68AC" w:rsidP="00B473E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Ka</w:t>
            </w:r>
            <w:r w:rsidR="00BB0907">
              <w:rPr>
                <w:rFonts w:cs="Arial"/>
              </w:rPr>
              <w:t xml:space="preserve"> Band</w:t>
            </w:r>
          </w:p>
        </w:tc>
        <w:tc>
          <w:tcPr>
            <w:tcW w:w="2340" w:type="dxa"/>
          </w:tcPr>
          <w:p w14:paraId="13C3B25E"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color w:val="000000"/>
              </w:rPr>
              <w:t>9 / 13</w:t>
            </w:r>
          </w:p>
        </w:tc>
        <w:tc>
          <w:tcPr>
            <w:tcW w:w="1890" w:type="dxa"/>
          </w:tcPr>
          <w:p w14:paraId="559E8708" w14:textId="77777777" w:rsidR="000B68AC" w:rsidRPr="003F4B8A" w:rsidRDefault="000B68AC" w:rsidP="00B35D9D">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rPr>
            </w:pPr>
            <w:r w:rsidRPr="003F4B8A">
              <w:rPr>
                <w:rFonts w:cs="Arial"/>
              </w:rPr>
              <w:t>Vertical (connected car)</w:t>
            </w:r>
          </w:p>
        </w:tc>
      </w:tr>
      <w:tr w:rsidR="00513F4F" w:rsidRPr="003F4B8A" w14:paraId="21052FC8" w14:textId="77777777" w:rsidTr="00E573F5">
        <w:trPr>
          <w:trHeight w:val="469"/>
        </w:trPr>
        <w:tc>
          <w:tcPr>
            <w:cnfStyle w:val="001000000000" w:firstRow="0" w:lastRow="0" w:firstColumn="1" w:lastColumn="0" w:oddVBand="0" w:evenVBand="0" w:oddHBand="0" w:evenHBand="0" w:firstRowFirstColumn="0" w:firstRowLastColumn="0" w:lastRowFirstColumn="0" w:lastRowLastColumn="0"/>
            <w:tcW w:w="1705" w:type="dxa"/>
          </w:tcPr>
          <w:p w14:paraId="0037972F" w14:textId="77777777" w:rsidR="000B68AC" w:rsidRPr="00660528" w:rsidRDefault="000B68AC" w:rsidP="00B35D9D">
            <w:pPr>
              <w:spacing w:line="240" w:lineRule="auto"/>
              <w:jc w:val="center"/>
              <w:rPr>
                <w:rFonts w:cs="Arial"/>
                <w:b w:val="0"/>
              </w:rPr>
            </w:pPr>
            <w:r w:rsidRPr="00660528">
              <w:rPr>
                <w:rFonts w:cs="Arial"/>
                <w:b w:val="0"/>
              </w:rPr>
              <w:t>Backhaul</w:t>
            </w:r>
          </w:p>
          <w:p w14:paraId="6FAFA23D" w14:textId="4F9DA4AB" w:rsidR="000B68AC" w:rsidRPr="00660528" w:rsidRDefault="000B68AC" w:rsidP="00B35D9D">
            <w:pPr>
              <w:spacing w:line="240" w:lineRule="auto"/>
              <w:jc w:val="center"/>
              <w:rPr>
                <w:rFonts w:cs="Arial"/>
                <w:b w:val="0"/>
              </w:rPr>
            </w:pPr>
            <w:r w:rsidRPr="00660528">
              <w:rPr>
                <w:rFonts w:cs="Arial"/>
                <w:b w:val="0"/>
              </w:rPr>
              <w:t>Support for Community WiFi or</w:t>
            </w:r>
            <w:r w:rsidR="00B27AFD">
              <w:rPr>
                <w:rFonts w:cs="Arial"/>
                <w:b w:val="0"/>
              </w:rPr>
              <w:t>/and</w:t>
            </w:r>
            <w:r w:rsidRPr="00660528">
              <w:rPr>
                <w:rFonts w:cs="Arial"/>
                <w:b w:val="0"/>
              </w:rPr>
              <w:t xml:space="preserve"> Cellular 2G, 3G, 4G or 5G </w:t>
            </w:r>
          </w:p>
        </w:tc>
        <w:tc>
          <w:tcPr>
            <w:tcW w:w="1170" w:type="dxa"/>
          </w:tcPr>
          <w:p w14:paraId="3FEFF8E5"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rPr>
            </w:pPr>
            <w:r w:rsidRPr="003F4B8A">
              <w:rPr>
                <w:rFonts w:cs="Arial"/>
              </w:rPr>
              <w:t>Flat Panel Antenna</w:t>
            </w:r>
          </w:p>
        </w:tc>
        <w:tc>
          <w:tcPr>
            <w:tcW w:w="1222" w:type="dxa"/>
          </w:tcPr>
          <w:p w14:paraId="742C3F48"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
              </w:rPr>
            </w:pPr>
            <w:r w:rsidRPr="003F4B8A">
              <w:rPr>
                <w:rFonts w:cs="Arial"/>
              </w:rPr>
              <w:t>LEO (NGSO)</w:t>
            </w:r>
          </w:p>
        </w:tc>
        <w:tc>
          <w:tcPr>
            <w:tcW w:w="1388" w:type="dxa"/>
          </w:tcPr>
          <w:p w14:paraId="6084A20B" w14:textId="77777777" w:rsidR="000B68AC" w:rsidRPr="003F4B8A" w:rsidRDefault="000B68AC" w:rsidP="00B473E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Ku</w:t>
            </w:r>
            <w:r w:rsidR="00BB0907">
              <w:rPr>
                <w:rFonts w:cs="Arial"/>
              </w:rPr>
              <w:t xml:space="preserve"> Band</w:t>
            </w:r>
          </w:p>
        </w:tc>
        <w:tc>
          <w:tcPr>
            <w:tcW w:w="2340" w:type="dxa"/>
          </w:tcPr>
          <w:p w14:paraId="5B49679F" w14:textId="77777777" w:rsidR="000B68AC" w:rsidRPr="002A1F15" w:rsidRDefault="002A1F15"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B35D9D">
              <w:t>33</w:t>
            </w:r>
            <w:r>
              <w:t xml:space="preserve"> </w:t>
            </w:r>
            <w:r w:rsidRPr="00B35D9D">
              <w:t>/ 35</w:t>
            </w:r>
          </w:p>
        </w:tc>
        <w:tc>
          <w:tcPr>
            <w:tcW w:w="1890" w:type="dxa"/>
          </w:tcPr>
          <w:p w14:paraId="2A19209F" w14:textId="77777777" w:rsidR="000B68AC" w:rsidRPr="003F4B8A" w:rsidRDefault="000B68AC" w:rsidP="00B35D9D">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rPr>
            </w:pPr>
            <w:r w:rsidRPr="003F4B8A">
              <w:rPr>
                <w:rFonts w:cs="Arial"/>
              </w:rPr>
              <w:t>Cellular backhaul in unserved &amp; underserved areas</w:t>
            </w:r>
          </w:p>
        </w:tc>
      </w:tr>
      <w:tr w:rsidR="000B68AC" w:rsidRPr="003F4B8A" w14:paraId="23B68C4E" w14:textId="77777777" w:rsidTr="00E573F5">
        <w:trPr>
          <w:cnfStyle w:val="000000100000" w:firstRow="0" w:lastRow="0" w:firstColumn="0" w:lastColumn="0" w:oddVBand="0" w:evenVBand="0" w:oddHBand="1" w:evenHBand="0" w:firstRowFirstColumn="0" w:firstRowLastColumn="0" w:lastRowFirstColumn="0" w:lastRowLastColumn="0"/>
          <w:trHeight w:val="1763"/>
        </w:trPr>
        <w:tc>
          <w:tcPr>
            <w:cnfStyle w:val="001000000000" w:firstRow="0" w:lastRow="0" w:firstColumn="1" w:lastColumn="0" w:oddVBand="0" w:evenVBand="0" w:oddHBand="0" w:evenHBand="0" w:firstRowFirstColumn="0" w:firstRowLastColumn="0" w:lastRowFirstColumn="0" w:lastRowLastColumn="0"/>
            <w:tcW w:w="9715" w:type="dxa"/>
            <w:gridSpan w:val="6"/>
          </w:tcPr>
          <w:p w14:paraId="50F9B8F0" w14:textId="31BC299A" w:rsidR="00FC416D" w:rsidRDefault="00FC416D" w:rsidP="00B35D9D">
            <w:pPr>
              <w:spacing w:line="240" w:lineRule="auto"/>
              <w:rPr>
                <w:rFonts w:cs="Arial"/>
              </w:rPr>
            </w:pPr>
            <w:r w:rsidRPr="00660528">
              <w:rPr>
                <w:rFonts w:cs="Arial"/>
                <w:u w:val="single"/>
              </w:rPr>
              <w:lastRenderedPageBreak/>
              <w:t>Notes</w:t>
            </w:r>
            <w:r>
              <w:rPr>
                <w:rFonts w:cs="Arial"/>
                <w:b w:val="0"/>
                <w:bCs w:val="0"/>
              </w:rPr>
              <w:t>:</w:t>
            </w:r>
          </w:p>
          <w:p w14:paraId="0CDC288A" w14:textId="74777F38" w:rsidR="008E679C" w:rsidRPr="00660528" w:rsidRDefault="008E679C" w:rsidP="00660528">
            <w:pPr>
              <w:pStyle w:val="ListParagraph"/>
              <w:numPr>
                <w:ilvl w:val="0"/>
                <w:numId w:val="60"/>
              </w:numPr>
              <w:ind w:left="310"/>
              <w:rPr>
                <w:b w:val="0"/>
                <w:bCs w:val="0"/>
              </w:rPr>
            </w:pPr>
            <w:r>
              <w:rPr>
                <w:b w:val="0"/>
              </w:rPr>
              <w:t>10 MHz carrier is for illustration and comparison purpose only. This does not mean a particular use case will deploy 10 MHz in both directions. For example, use case #3 (NB-IoT) would deploy 200 kHz carrier in the forward and will not deploy 10 MHz carrier</w:t>
            </w:r>
            <w:r w:rsidR="00992019">
              <w:rPr>
                <w:b w:val="0"/>
              </w:rPr>
              <w:t xml:space="preserve">. Ku and Ka Band may use higher </w:t>
            </w:r>
            <w:r w:rsidR="000E3833">
              <w:rPr>
                <w:b w:val="0"/>
              </w:rPr>
              <w:t xml:space="preserve">than 10 MHz </w:t>
            </w:r>
            <w:r w:rsidR="00992019">
              <w:rPr>
                <w:b w:val="0"/>
              </w:rPr>
              <w:t>channel bandwidths</w:t>
            </w:r>
            <w:r w:rsidR="000E3833">
              <w:rPr>
                <w:b w:val="0"/>
              </w:rPr>
              <w:t>.</w:t>
            </w:r>
          </w:p>
          <w:p w14:paraId="5F06D216" w14:textId="657ED24E" w:rsidR="00FC416D" w:rsidRPr="00660528" w:rsidRDefault="008E679C" w:rsidP="00660528">
            <w:pPr>
              <w:pStyle w:val="ListParagraph"/>
              <w:numPr>
                <w:ilvl w:val="0"/>
                <w:numId w:val="60"/>
              </w:numPr>
              <w:ind w:left="310"/>
              <w:rPr>
                <w:b w:val="0"/>
                <w:bCs w:val="0"/>
              </w:rPr>
            </w:pPr>
            <w:r w:rsidRPr="0071315C">
              <w:rPr>
                <w:b w:val="0"/>
                <w:bCs w:val="0"/>
              </w:rPr>
              <w:t>NF = 5 dB</w:t>
            </w:r>
          </w:p>
        </w:tc>
      </w:tr>
    </w:tbl>
    <w:p w14:paraId="2D315EE9" w14:textId="77777777" w:rsidR="00D57A0A" w:rsidRPr="003F4B8A" w:rsidRDefault="00D57A0A" w:rsidP="00771AB1">
      <w:pPr>
        <w:spacing w:line="240" w:lineRule="auto"/>
        <w:rPr>
          <w:rFonts w:ascii="Calibri" w:eastAsia="Times New Roman" w:hAnsi="Calibri" w:cs="Calibri"/>
          <w:color w:val="000000"/>
          <w:spacing w:val="0"/>
          <w:sz w:val="22"/>
          <w:szCs w:val="22"/>
          <w:lang w:eastAsia="en-GB"/>
        </w:rPr>
      </w:pPr>
    </w:p>
    <w:p w14:paraId="5A12CA90" w14:textId="77777777" w:rsidR="00A4370D" w:rsidRPr="003F4B8A" w:rsidRDefault="00A4370D" w:rsidP="00771AB1">
      <w:pPr>
        <w:spacing w:line="240" w:lineRule="auto"/>
        <w:rPr>
          <w:rFonts w:ascii="Calibri" w:eastAsia="Times New Roman" w:hAnsi="Calibri" w:cs="Calibri"/>
          <w:color w:val="000000"/>
          <w:spacing w:val="0"/>
          <w:sz w:val="22"/>
          <w:szCs w:val="22"/>
          <w:lang w:eastAsia="en-GB"/>
        </w:rPr>
      </w:pPr>
    </w:p>
    <w:p w14:paraId="1DF1DFD0" w14:textId="77777777" w:rsidR="00A4370D" w:rsidRPr="00B35D9D" w:rsidRDefault="00A4370D" w:rsidP="00A4370D">
      <w:pPr>
        <w:rPr>
          <w:rFonts w:eastAsia="Times New Roman" w:cs="Arial"/>
          <w:color w:val="000000"/>
          <w:spacing w:val="0"/>
          <w:lang w:eastAsia="en-GB"/>
        </w:rPr>
      </w:pPr>
      <w:r w:rsidRPr="00B35D9D">
        <w:rPr>
          <w:rFonts w:eastAsia="Times New Roman" w:cs="Arial"/>
          <w:color w:val="000000"/>
          <w:spacing w:val="0"/>
          <w:lang w:eastAsia="en-GB"/>
        </w:rPr>
        <w:t xml:space="preserve">Phase 2 </w:t>
      </w:r>
      <w:r w:rsidR="00105232">
        <w:rPr>
          <w:rFonts w:eastAsia="Times New Roman" w:cs="Arial"/>
          <w:color w:val="000000"/>
          <w:spacing w:val="0"/>
          <w:lang w:eastAsia="en-GB"/>
        </w:rPr>
        <w:t>of the ESOA-NGMN joint effort</w:t>
      </w:r>
      <w:r w:rsidR="00BB0907">
        <w:rPr>
          <w:rFonts w:eastAsia="Times New Roman" w:cs="Arial"/>
          <w:color w:val="000000"/>
          <w:spacing w:val="0"/>
          <w:lang w:eastAsia="en-GB"/>
        </w:rPr>
        <w:t>s</w:t>
      </w:r>
      <w:r w:rsidR="00105232">
        <w:rPr>
          <w:rFonts w:eastAsia="Times New Roman" w:cs="Arial"/>
          <w:color w:val="000000"/>
          <w:spacing w:val="0"/>
          <w:lang w:eastAsia="en-GB"/>
        </w:rPr>
        <w:t xml:space="preserve"> </w:t>
      </w:r>
      <w:r w:rsidRPr="00B35D9D">
        <w:rPr>
          <w:rFonts w:eastAsia="Times New Roman" w:cs="Arial"/>
          <w:color w:val="000000"/>
          <w:spacing w:val="0"/>
          <w:lang w:eastAsia="en-GB"/>
        </w:rPr>
        <w:t xml:space="preserve">will assess how the specific MNO requirement and user traffic profiles can best be addressed </w:t>
      </w:r>
      <w:r w:rsidR="00BB0907">
        <w:rPr>
          <w:rFonts w:eastAsia="Times New Roman" w:cs="Arial"/>
          <w:color w:val="000000"/>
          <w:spacing w:val="0"/>
          <w:lang w:eastAsia="en-GB"/>
        </w:rPr>
        <w:t>for</w:t>
      </w:r>
      <w:r w:rsidRPr="00B35D9D">
        <w:rPr>
          <w:rFonts w:eastAsia="Times New Roman" w:cs="Arial"/>
          <w:color w:val="000000"/>
          <w:spacing w:val="0"/>
          <w:lang w:eastAsia="en-GB"/>
        </w:rPr>
        <w:t xml:space="preserve"> tailored systems with technical feasibility analysis based on 3GPP NTN radio interface</w:t>
      </w:r>
      <w:r w:rsidR="00105232">
        <w:rPr>
          <w:rFonts w:eastAsia="Times New Roman" w:cs="Arial"/>
          <w:color w:val="000000"/>
          <w:spacing w:val="0"/>
          <w:lang w:eastAsia="en-GB"/>
        </w:rPr>
        <w:t>.</w:t>
      </w:r>
    </w:p>
    <w:p w14:paraId="6323FECF" w14:textId="77777777" w:rsidR="00A4370D" w:rsidRPr="003F4B8A" w:rsidRDefault="00A4370D" w:rsidP="00B35D9D">
      <w:pPr>
        <w:rPr>
          <w:rFonts w:ascii="Calibri" w:eastAsia="Times New Roman" w:hAnsi="Calibri" w:cs="Calibri"/>
          <w:color w:val="000000"/>
          <w:spacing w:val="0"/>
          <w:sz w:val="22"/>
          <w:szCs w:val="22"/>
          <w:lang w:eastAsia="en-GB"/>
        </w:rPr>
      </w:pPr>
    </w:p>
    <w:p w14:paraId="76F339A4" w14:textId="77777777" w:rsidR="00EE5A3F" w:rsidRPr="003F4B8A" w:rsidRDefault="00771AB1">
      <w:pPr>
        <w:spacing w:line="240" w:lineRule="auto"/>
        <w:rPr>
          <w:rFonts w:cs="Arial"/>
          <w:b/>
          <w:bCs/>
          <w:caps/>
          <w:kern w:val="32"/>
          <w:sz w:val="24"/>
        </w:rPr>
      </w:pPr>
      <w:r w:rsidRPr="003F4B8A">
        <w:rPr>
          <w:rFonts w:ascii="Calibri" w:eastAsia="Times New Roman" w:hAnsi="Calibri" w:cs="Calibri"/>
          <w:color w:val="000000"/>
          <w:spacing w:val="0"/>
          <w:sz w:val="22"/>
          <w:szCs w:val="22"/>
          <w:lang w:eastAsia="en-GB"/>
        </w:rPr>
        <w:t> </w:t>
      </w:r>
      <w:bookmarkStart w:id="174" w:name="_Toc23487080"/>
      <w:r w:rsidR="00EE5A3F" w:rsidRPr="003F4B8A">
        <w:br w:type="page"/>
      </w:r>
    </w:p>
    <w:p w14:paraId="6BF73EBD" w14:textId="77777777" w:rsidR="00577435" w:rsidRPr="003F4B8A" w:rsidRDefault="00577435" w:rsidP="00B35D9D">
      <w:pPr>
        <w:pStyle w:val="Heading1"/>
        <w:numPr>
          <w:ilvl w:val="0"/>
          <w:numId w:val="0"/>
        </w:numPr>
        <w:rPr>
          <w:lang w:val="en-GB"/>
        </w:rPr>
      </w:pPr>
      <w:bookmarkStart w:id="175" w:name="_Toc25773437"/>
      <w:r w:rsidRPr="003F4B8A">
        <w:rPr>
          <w:lang w:val="en-GB"/>
        </w:rPr>
        <w:lastRenderedPageBreak/>
        <w:t>List of Acronyms</w:t>
      </w:r>
      <w:bookmarkEnd w:id="175"/>
    </w:p>
    <w:p w14:paraId="072EC3BD" w14:textId="77777777" w:rsidR="00577435" w:rsidRPr="003F4B8A" w:rsidRDefault="00577435" w:rsidP="00577435"/>
    <w:p w14:paraId="2817CC81" w14:textId="77777777" w:rsidR="00260315" w:rsidRPr="003F4B8A" w:rsidRDefault="00260315" w:rsidP="00577435">
      <w:pPr>
        <w:pStyle w:val="Heading1"/>
        <w:numPr>
          <w:ilvl w:val="0"/>
          <w:numId w:val="0"/>
        </w:numPr>
        <w:rPr>
          <w:lang w:val="en-GB"/>
        </w:rPr>
      </w:pPr>
    </w:p>
    <w:p w14:paraId="340D3619" w14:textId="77777777" w:rsidR="00260315" w:rsidRPr="003F4B8A" w:rsidRDefault="00260315" w:rsidP="00577435">
      <w:r w:rsidRPr="003F4B8A">
        <w:t>ARPU</w:t>
      </w:r>
      <w:r w:rsidRPr="003F4B8A">
        <w:tab/>
        <w:t>Average Revenue Per User</w:t>
      </w:r>
    </w:p>
    <w:p w14:paraId="79E130A0" w14:textId="77777777" w:rsidR="00260315" w:rsidRPr="003F4B8A" w:rsidRDefault="00260315" w:rsidP="00577435">
      <w:r w:rsidRPr="003F4B8A">
        <w:t>CDN</w:t>
      </w:r>
      <w:r w:rsidRPr="003F4B8A">
        <w:tab/>
        <w:t>Content Delivery Networks</w:t>
      </w:r>
    </w:p>
    <w:p w14:paraId="4F135845" w14:textId="77777777" w:rsidR="00260315" w:rsidRPr="003F4B8A" w:rsidRDefault="00260315" w:rsidP="00577435">
      <w:r w:rsidRPr="003F4B8A">
        <w:t>eMBB</w:t>
      </w:r>
      <w:r w:rsidRPr="003F4B8A">
        <w:tab/>
        <w:t>enhanced Mobile Broadband</w:t>
      </w:r>
    </w:p>
    <w:p w14:paraId="342E2982" w14:textId="77777777" w:rsidR="00260315" w:rsidRPr="003F4B8A" w:rsidRDefault="00260315" w:rsidP="00577435">
      <w:r w:rsidRPr="003F4B8A">
        <w:t>GEO</w:t>
      </w:r>
      <w:r w:rsidRPr="003F4B8A">
        <w:tab/>
        <w:t>Geostationary Orbit</w:t>
      </w:r>
    </w:p>
    <w:p w14:paraId="69FB1CEB" w14:textId="77777777" w:rsidR="00260315" w:rsidRPr="003F4B8A" w:rsidRDefault="00260315" w:rsidP="00577435">
      <w:r w:rsidRPr="003F4B8A">
        <w:t>HAPS</w:t>
      </w:r>
      <w:r w:rsidRPr="003F4B8A">
        <w:tab/>
        <w:t>High Altitude Platforms</w:t>
      </w:r>
    </w:p>
    <w:p w14:paraId="61914227" w14:textId="77777777" w:rsidR="00260315" w:rsidRPr="003F4B8A" w:rsidRDefault="00260315" w:rsidP="00577435">
      <w:r w:rsidRPr="003F4B8A">
        <w:t>LEO</w:t>
      </w:r>
      <w:r w:rsidRPr="003F4B8A">
        <w:tab/>
        <w:t>Low Earth Orbit</w:t>
      </w:r>
    </w:p>
    <w:p w14:paraId="1CA3C9C2" w14:textId="77777777" w:rsidR="00260315" w:rsidRPr="003F4B8A" w:rsidRDefault="00260315" w:rsidP="00577435">
      <w:r w:rsidRPr="003F4B8A">
        <w:t>MCL</w:t>
      </w:r>
      <w:r w:rsidRPr="003F4B8A">
        <w:tab/>
        <w:t>Maximum Coupling Loss</w:t>
      </w:r>
    </w:p>
    <w:p w14:paraId="527FC70E" w14:textId="77777777" w:rsidR="00260315" w:rsidRPr="003F4B8A" w:rsidRDefault="00260315" w:rsidP="00577435">
      <w:r w:rsidRPr="003F4B8A">
        <w:t>MEO</w:t>
      </w:r>
      <w:r w:rsidRPr="003F4B8A">
        <w:tab/>
        <w:t>Medium Earth Orbit</w:t>
      </w:r>
    </w:p>
    <w:p w14:paraId="0B044B0A" w14:textId="77777777" w:rsidR="00260315" w:rsidRPr="003F4B8A" w:rsidRDefault="00260315" w:rsidP="00577435">
      <w:r w:rsidRPr="003F4B8A">
        <w:t>mMTC</w:t>
      </w:r>
      <w:r w:rsidRPr="003F4B8A">
        <w:tab/>
        <w:t>massive Machine Type Communication</w:t>
      </w:r>
    </w:p>
    <w:p w14:paraId="3EBF8823" w14:textId="77777777" w:rsidR="00260315" w:rsidRPr="003F4B8A" w:rsidRDefault="00260315" w:rsidP="00577435">
      <w:r w:rsidRPr="003F4B8A">
        <w:t>MNO</w:t>
      </w:r>
      <w:r w:rsidRPr="003F4B8A">
        <w:tab/>
        <w:t>Mobile Network Operator</w:t>
      </w:r>
    </w:p>
    <w:p w14:paraId="54D687D2" w14:textId="77777777" w:rsidR="00260315" w:rsidRPr="003F4B8A" w:rsidRDefault="00260315" w:rsidP="00577435">
      <w:r w:rsidRPr="003F4B8A">
        <w:t xml:space="preserve">NGSO </w:t>
      </w:r>
      <w:r w:rsidRPr="003F4B8A">
        <w:tab/>
        <w:t>Non-Geostationary Orbit</w:t>
      </w:r>
    </w:p>
    <w:p w14:paraId="45256CB7" w14:textId="77777777" w:rsidR="00260315" w:rsidRPr="003F4B8A" w:rsidRDefault="00260315" w:rsidP="00577435">
      <w:r w:rsidRPr="003F4B8A">
        <w:t xml:space="preserve">NTN </w:t>
      </w:r>
      <w:r w:rsidRPr="003F4B8A">
        <w:tab/>
        <w:t>Non-Terrestrial Networks</w:t>
      </w:r>
    </w:p>
    <w:p w14:paraId="47C871C3" w14:textId="77777777" w:rsidR="00260315" w:rsidRPr="003F4B8A" w:rsidRDefault="00260315" w:rsidP="00577435">
      <w:r>
        <w:t>UE</w:t>
      </w:r>
      <w:r>
        <w:tab/>
        <w:t>User Equipment</w:t>
      </w:r>
    </w:p>
    <w:p w14:paraId="6FC1120A" w14:textId="77777777" w:rsidR="00260315" w:rsidRPr="003F4B8A" w:rsidRDefault="00260315" w:rsidP="00577435">
      <w:r w:rsidRPr="003F4B8A">
        <w:t>VoD</w:t>
      </w:r>
      <w:r w:rsidRPr="003F4B8A">
        <w:tab/>
        <w:t>Video on Demand</w:t>
      </w:r>
    </w:p>
    <w:p w14:paraId="5CDDFF6B" w14:textId="77777777" w:rsidR="00260315" w:rsidRDefault="00260315" w:rsidP="00577435">
      <w:r w:rsidRPr="003F4B8A">
        <w:t>VSAT</w:t>
      </w:r>
      <w:r w:rsidRPr="003F4B8A">
        <w:tab/>
        <w:t xml:space="preserve"> Very Small Aperture Terminal </w:t>
      </w:r>
    </w:p>
    <w:p w14:paraId="4B9C9A64" w14:textId="77777777" w:rsidR="00577435" w:rsidRPr="003F4B8A" w:rsidRDefault="00577435" w:rsidP="00577435">
      <w:pPr>
        <w:pStyle w:val="Heading1"/>
        <w:numPr>
          <w:ilvl w:val="0"/>
          <w:numId w:val="0"/>
        </w:numPr>
        <w:rPr>
          <w:lang w:val="en-GB"/>
        </w:rPr>
      </w:pPr>
    </w:p>
    <w:p w14:paraId="51DBC518" w14:textId="77777777" w:rsidR="00577435" w:rsidRPr="003F4B8A" w:rsidRDefault="00577435" w:rsidP="00B35D9D">
      <w:pPr>
        <w:pStyle w:val="Heading1"/>
        <w:numPr>
          <w:ilvl w:val="0"/>
          <w:numId w:val="0"/>
        </w:numPr>
        <w:ind w:left="432" w:hanging="432"/>
        <w:rPr>
          <w:lang w:val="en-GB"/>
        </w:rPr>
      </w:pPr>
      <w:bookmarkStart w:id="176" w:name="_Toc25773438"/>
      <w:r w:rsidRPr="003F4B8A">
        <w:rPr>
          <w:lang w:val="en-GB"/>
        </w:rPr>
        <w:t>Bibliography</w:t>
      </w:r>
      <w:bookmarkEnd w:id="176"/>
    </w:p>
    <w:p w14:paraId="77251098" w14:textId="77777777" w:rsidR="00EE5A3F" w:rsidRPr="003F4B8A" w:rsidRDefault="00EE5A3F" w:rsidP="00577435">
      <w:pPr>
        <w:autoSpaceDE w:val="0"/>
        <w:autoSpaceDN w:val="0"/>
        <w:adjustRightInd w:val="0"/>
        <w:spacing w:line="240" w:lineRule="auto"/>
      </w:pPr>
    </w:p>
    <w:p w14:paraId="25FF6D85" w14:textId="5BB128F9" w:rsidR="00D26DB6" w:rsidRDefault="00577435" w:rsidP="00577435">
      <w:pPr>
        <w:autoSpaceDE w:val="0"/>
        <w:autoSpaceDN w:val="0"/>
        <w:adjustRightInd w:val="0"/>
        <w:spacing w:line="240" w:lineRule="auto"/>
      </w:pPr>
      <w:r w:rsidRPr="003F4B8A">
        <w:t>[1] Extreme Long Range Communications for Deep Rural Coverage (incl. airborne solutions) by NGMN Alliance; 17</w:t>
      </w:r>
      <w:r w:rsidRPr="003F4B8A">
        <w:rPr>
          <w:vertAlign w:val="superscript"/>
        </w:rPr>
        <w:t>th</w:t>
      </w:r>
      <w:r w:rsidRPr="003F4B8A">
        <w:t xml:space="preserve"> May 2019</w:t>
      </w:r>
      <w:r w:rsidR="00D26DB6">
        <w:t xml:space="preserve"> – </w:t>
      </w:r>
    </w:p>
    <w:p w14:paraId="63FA801E" w14:textId="53194F8C" w:rsidR="00577435" w:rsidRPr="003F4B8A" w:rsidRDefault="004931E3" w:rsidP="00577435">
      <w:pPr>
        <w:autoSpaceDE w:val="0"/>
        <w:autoSpaceDN w:val="0"/>
        <w:adjustRightInd w:val="0"/>
        <w:spacing w:line="240" w:lineRule="auto"/>
      </w:pPr>
      <w:hyperlink r:id="rId20" w:history="1">
        <w:r w:rsidR="00D26DB6">
          <w:rPr>
            <w:rStyle w:val="Hyperlink"/>
          </w:rPr>
          <w:t>https://www.ngmn.org/wp-content/uploads/Publications/2019/190606_NGMN_5G_Ext_Long_Range_D1_v1.7.pdf</w:t>
        </w:r>
      </w:hyperlink>
    </w:p>
    <w:p w14:paraId="1C11E421" w14:textId="77777777" w:rsidR="00577435" w:rsidRPr="003F4B8A" w:rsidRDefault="00577435" w:rsidP="00577435">
      <w:pPr>
        <w:pStyle w:val="Heading1"/>
        <w:numPr>
          <w:ilvl w:val="0"/>
          <w:numId w:val="0"/>
        </w:numPr>
        <w:rPr>
          <w:lang w:val="en-GB"/>
        </w:rPr>
      </w:pPr>
    </w:p>
    <w:bookmarkEnd w:id="174"/>
    <w:p w14:paraId="756988AC" w14:textId="77777777" w:rsidR="005740A1" w:rsidRPr="00B35D9D" w:rsidRDefault="00B3693A" w:rsidP="00B01E8B">
      <w:r w:rsidRPr="00B35D9D">
        <w:br w:type="page"/>
      </w:r>
    </w:p>
    <w:p w14:paraId="6CAD21A6" w14:textId="77777777" w:rsidR="00403FCD" w:rsidRPr="00B35D9D" w:rsidRDefault="00403FCD" w:rsidP="00403FCD">
      <w:pPr>
        <w:pStyle w:val="Heading1"/>
        <w:rPr>
          <w:lang w:val="en-GB"/>
        </w:rPr>
      </w:pPr>
      <w:bookmarkStart w:id="177" w:name="_Toc25249248"/>
      <w:bookmarkStart w:id="178" w:name="_Toc25251105"/>
      <w:bookmarkStart w:id="179" w:name="_Toc25252510"/>
      <w:bookmarkStart w:id="180" w:name="_Toc24470683"/>
      <w:bookmarkStart w:id="181" w:name="_Toc24612388"/>
      <w:bookmarkStart w:id="182" w:name="_Toc25249249"/>
      <w:bookmarkStart w:id="183" w:name="_Toc25251106"/>
      <w:bookmarkStart w:id="184" w:name="_Toc25252511"/>
      <w:bookmarkStart w:id="185" w:name="_Toc25249250"/>
      <w:bookmarkStart w:id="186" w:name="_Toc25251107"/>
      <w:bookmarkStart w:id="187" w:name="_Toc25252512"/>
      <w:bookmarkStart w:id="188" w:name="_Toc25249251"/>
      <w:bookmarkStart w:id="189" w:name="_Toc25251108"/>
      <w:bookmarkStart w:id="190" w:name="_Toc25252513"/>
      <w:bookmarkStart w:id="191" w:name="_Toc25249261"/>
      <w:bookmarkStart w:id="192" w:name="_Toc25251118"/>
      <w:bookmarkStart w:id="193" w:name="_Toc25252523"/>
      <w:bookmarkStart w:id="194" w:name="_Toc25249349"/>
      <w:bookmarkStart w:id="195" w:name="_Toc25251206"/>
      <w:bookmarkStart w:id="196" w:name="_Toc25252611"/>
      <w:bookmarkStart w:id="197" w:name="_Toc25773439"/>
      <w:bookmarkStart w:id="198" w:name="_Ref24363397"/>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r w:rsidRPr="00B35D9D">
        <w:rPr>
          <w:lang w:val="en-GB"/>
        </w:rPr>
        <w:lastRenderedPageBreak/>
        <w:t>Appendix A: ITU allocation</w:t>
      </w:r>
      <w:bookmarkEnd w:id="197"/>
    </w:p>
    <w:p w14:paraId="48F0BE30" w14:textId="77777777" w:rsidR="00403FCD" w:rsidRPr="00B35D9D" w:rsidRDefault="00403FCD" w:rsidP="00403FCD">
      <w:pPr>
        <w:pStyle w:val="Heading2"/>
        <w:rPr>
          <w:lang w:val="en-GB"/>
        </w:rPr>
      </w:pPr>
      <w:bookmarkStart w:id="199" w:name="_Toc25773440"/>
      <w:r w:rsidRPr="00B35D9D">
        <w:rPr>
          <w:lang w:val="en-GB"/>
        </w:rPr>
        <w:t>ITU-Allocated Frequency Bands for satellite communications</w:t>
      </w:r>
      <w:bookmarkEnd w:id="199"/>
      <w:r w:rsidRPr="00B35D9D">
        <w:rPr>
          <w:lang w:val="en-GB"/>
        </w:rPr>
        <w:t xml:space="preserve"> </w:t>
      </w:r>
    </w:p>
    <w:p w14:paraId="56BD0C08" w14:textId="77777777" w:rsidR="00403FCD" w:rsidRPr="003F4B8A" w:rsidRDefault="00403FCD" w:rsidP="00403FCD">
      <w:pPr>
        <w:spacing w:line="276" w:lineRule="auto"/>
        <w:rPr>
          <w:rFonts w:ascii="Calibri" w:hAnsi="Calibri"/>
          <w:bCs/>
          <w:sz w:val="22"/>
          <w:szCs w:val="22"/>
        </w:rPr>
      </w:pPr>
      <w:r w:rsidRPr="003F4B8A">
        <w:rPr>
          <w:rFonts w:ascii="Calibri" w:hAnsi="Calibri"/>
          <w:bCs/>
          <w:sz w:val="22"/>
          <w:szCs w:val="22"/>
        </w:rPr>
        <w:t>The information on ITU-Allocated Frequency Bands for satellite communications, was derived from the ITU document: Section IV – Table of Frequency Allocations of Radio Regulations Articles, Edition of 2016:</w:t>
      </w:r>
    </w:p>
    <w:p w14:paraId="2D836B85" w14:textId="77777777" w:rsidR="00403FCD" w:rsidRPr="00B35D9D" w:rsidRDefault="00403FCD" w:rsidP="00403FCD"/>
    <w:tbl>
      <w:tblPr>
        <w:tblW w:w="0" w:type="auto"/>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1946"/>
        <w:gridCol w:w="3420"/>
        <w:gridCol w:w="3420"/>
      </w:tblGrid>
      <w:tr w:rsidR="00403FCD" w:rsidRPr="003F4B8A" w14:paraId="7C60CC48" w14:textId="77777777" w:rsidTr="00CA7359">
        <w:tc>
          <w:tcPr>
            <w:tcW w:w="1946" w:type="dxa"/>
            <w:shd w:val="clear" w:color="auto" w:fill="auto"/>
          </w:tcPr>
          <w:p w14:paraId="25C09447" w14:textId="77777777" w:rsidR="00403FCD" w:rsidRPr="003F4B8A" w:rsidRDefault="00403FCD" w:rsidP="00CA7359">
            <w:pPr>
              <w:rPr>
                <w:b/>
                <w:bCs/>
              </w:rPr>
            </w:pPr>
            <w:r w:rsidRPr="003F4B8A">
              <w:rPr>
                <w:b/>
                <w:bCs/>
              </w:rPr>
              <w:t xml:space="preserve">Satellite Band </w:t>
            </w:r>
          </w:p>
        </w:tc>
        <w:tc>
          <w:tcPr>
            <w:tcW w:w="3420" w:type="dxa"/>
            <w:shd w:val="clear" w:color="auto" w:fill="auto"/>
          </w:tcPr>
          <w:p w14:paraId="68051BCB" w14:textId="77777777" w:rsidR="00403FCD" w:rsidRPr="003F4B8A" w:rsidRDefault="00403FCD" w:rsidP="00CA7359">
            <w:pPr>
              <w:rPr>
                <w:b/>
                <w:bCs/>
              </w:rPr>
            </w:pPr>
            <w:r w:rsidRPr="003F4B8A">
              <w:rPr>
                <w:b/>
                <w:bCs/>
              </w:rPr>
              <w:t>Downlink</w:t>
            </w:r>
          </w:p>
        </w:tc>
        <w:tc>
          <w:tcPr>
            <w:tcW w:w="3420" w:type="dxa"/>
            <w:shd w:val="clear" w:color="auto" w:fill="auto"/>
          </w:tcPr>
          <w:p w14:paraId="270816D6" w14:textId="77777777" w:rsidR="00403FCD" w:rsidRPr="003F4B8A" w:rsidRDefault="00403FCD" w:rsidP="00CA7359">
            <w:pPr>
              <w:rPr>
                <w:b/>
                <w:bCs/>
              </w:rPr>
            </w:pPr>
            <w:r w:rsidRPr="003F4B8A">
              <w:rPr>
                <w:b/>
                <w:bCs/>
              </w:rPr>
              <w:t>Uplink</w:t>
            </w:r>
          </w:p>
        </w:tc>
      </w:tr>
      <w:tr w:rsidR="00403FCD" w:rsidRPr="003F4B8A" w14:paraId="6D2B6CF4" w14:textId="77777777" w:rsidTr="00CA7359">
        <w:tc>
          <w:tcPr>
            <w:tcW w:w="1946" w:type="dxa"/>
            <w:shd w:val="clear" w:color="auto" w:fill="auto"/>
          </w:tcPr>
          <w:p w14:paraId="2889DD5E" w14:textId="77777777" w:rsidR="00403FCD" w:rsidRPr="003F4B8A" w:rsidRDefault="00403FCD" w:rsidP="00CA7359">
            <w:pPr>
              <w:rPr>
                <w:bCs/>
              </w:rPr>
            </w:pPr>
            <w:r w:rsidRPr="003F4B8A">
              <w:rPr>
                <w:bCs/>
              </w:rPr>
              <w:t>L band (GEO)</w:t>
            </w:r>
          </w:p>
        </w:tc>
        <w:tc>
          <w:tcPr>
            <w:tcW w:w="3420" w:type="dxa"/>
            <w:shd w:val="clear" w:color="auto" w:fill="auto"/>
          </w:tcPr>
          <w:p w14:paraId="4BFE38B0" w14:textId="77777777" w:rsidR="00403FCD" w:rsidRPr="003F4B8A" w:rsidRDefault="00403FCD" w:rsidP="00CA7359">
            <w:pPr>
              <w:rPr>
                <w:bCs/>
              </w:rPr>
            </w:pPr>
            <w:r w:rsidRPr="003F4B8A">
              <w:rPr>
                <w:bCs/>
              </w:rPr>
              <w:t>1518 – 1559 MHz</w:t>
            </w:r>
          </w:p>
        </w:tc>
        <w:tc>
          <w:tcPr>
            <w:tcW w:w="3420" w:type="dxa"/>
            <w:shd w:val="clear" w:color="auto" w:fill="auto"/>
          </w:tcPr>
          <w:p w14:paraId="72D19419" w14:textId="77777777" w:rsidR="00403FCD" w:rsidRPr="003F4B8A" w:rsidRDefault="00403FCD" w:rsidP="00CA7359">
            <w:pPr>
              <w:rPr>
                <w:bCs/>
              </w:rPr>
            </w:pPr>
            <w:r w:rsidRPr="003F4B8A">
              <w:rPr>
                <w:bCs/>
              </w:rPr>
              <w:t>1626.5 – 1660.5 and 1668 – 1675 MHz</w:t>
            </w:r>
          </w:p>
        </w:tc>
      </w:tr>
      <w:tr w:rsidR="00403FCD" w:rsidRPr="003F4B8A" w14:paraId="62A4E26D" w14:textId="77777777" w:rsidTr="00CA7359">
        <w:tc>
          <w:tcPr>
            <w:tcW w:w="1946" w:type="dxa"/>
            <w:shd w:val="clear" w:color="auto" w:fill="auto"/>
          </w:tcPr>
          <w:p w14:paraId="35FFBFCE" w14:textId="77777777" w:rsidR="00403FCD" w:rsidRPr="003F4B8A" w:rsidRDefault="00403FCD" w:rsidP="00CA7359">
            <w:pPr>
              <w:rPr>
                <w:bCs/>
              </w:rPr>
            </w:pPr>
            <w:r w:rsidRPr="003F4B8A">
              <w:rPr>
                <w:bCs/>
              </w:rPr>
              <w:t>L band (Non-GEO)</w:t>
            </w:r>
          </w:p>
        </w:tc>
        <w:tc>
          <w:tcPr>
            <w:tcW w:w="3420" w:type="dxa"/>
            <w:shd w:val="clear" w:color="auto" w:fill="auto"/>
          </w:tcPr>
          <w:p w14:paraId="2F6E22B8" w14:textId="77777777" w:rsidR="00403FCD" w:rsidRPr="003F4B8A" w:rsidRDefault="00403FCD" w:rsidP="00CA7359">
            <w:pPr>
              <w:rPr>
                <w:bCs/>
              </w:rPr>
            </w:pPr>
            <w:r w:rsidRPr="003F4B8A">
              <w:rPr>
                <w:bCs/>
              </w:rPr>
              <w:t>1613.8 – 1626.5 MHz</w:t>
            </w:r>
          </w:p>
        </w:tc>
        <w:tc>
          <w:tcPr>
            <w:tcW w:w="3420" w:type="dxa"/>
            <w:shd w:val="clear" w:color="auto" w:fill="auto"/>
          </w:tcPr>
          <w:p w14:paraId="2F36C15D" w14:textId="77777777" w:rsidR="00403FCD" w:rsidRPr="003F4B8A" w:rsidRDefault="00403FCD" w:rsidP="00CA7359">
            <w:pPr>
              <w:rPr>
                <w:bCs/>
              </w:rPr>
            </w:pPr>
            <w:r w:rsidRPr="003F4B8A">
              <w:rPr>
                <w:bCs/>
              </w:rPr>
              <w:t>1610.0 – 1626.5 MHz</w:t>
            </w:r>
          </w:p>
        </w:tc>
      </w:tr>
      <w:tr w:rsidR="00403FCD" w:rsidRPr="003F4B8A" w14:paraId="328FDAA9" w14:textId="77777777" w:rsidTr="00CA7359">
        <w:tc>
          <w:tcPr>
            <w:tcW w:w="1946" w:type="dxa"/>
            <w:shd w:val="clear" w:color="auto" w:fill="auto"/>
          </w:tcPr>
          <w:p w14:paraId="6A8F6109" w14:textId="77777777" w:rsidR="00403FCD" w:rsidRPr="003F4B8A" w:rsidRDefault="00403FCD" w:rsidP="00CA7359">
            <w:pPr>
              <w:rPr>
                <w:bCs/>
              </w:rPr>
            </w:pPr>
            <w:r w:rsidRPr="003F4B8A">
              <w:rPr>
                <w:bCs/>
              </w:rPr>
              <w:t>C band</w:t>
            </w:r>
          </w:p>
        </w:tc>
        <w:tc>
          <w:tcPr>
            <w:tcW w:w="3420" w:type="dxa"/>
            <w:shd w:val="clear" w:color="auto" w:fill="auto"/>
          </w:tcPr>
          <w:p w14:paraId="198A96A0" w14:textId="77777777" w:rsidR="00403FCD" w:rsidRPr="003F4B8A" w:rsidRDefault="00403FCD" w:rsidP="00CA7359">
            <w:pPr>
              <w:rPr>
                <w:bCs/>
              </w:rPr>
            </w:pPr>
            <w:r w:rsidRPr="003F4B8A">
              <w:rPr>
                <w:bCs/>
              </w:rPr>
              <w:t>3400 - 4200 MHz and 4500 - 4800 MHz</w:t>
            </w:r>
          </w:p>
        </w:tc>
        <w:tc>
          <w:tcPr>
            <w:tcW w:w="3420" w:type="dxa"/>
            <w:shd w:val="clear" w:color="auto" w:fill="auto"/>
          </w:tcPr>
          <w:p w14:paraId="74C1315E" w14:textId="77777777" w:rsidR="00403FCD" w:rsidRPr="003F4B8A" w:rsidRDefault="00403FCD" w:rsidP="00CA7359">
            <w:pPr>
              <w:rPr>
                <w:bCs/>
              </w:rPr>
            </w:pPr>
            <w:r w:rsidRPr="003F4B8A">
              <w:rPr>
                <w:bCs/>
              </w:rPr>
              <w:t>5725 - 7025 MHz</w:t>
            </w:r>
          </w:p>
        </w:tc>
      </w:tr>
      <w:tr w:rsidR="00403FCD" w:rsidRPr="003F4B8A" w14:paraId="56F0DA93" w14:textId="77777777" w:rsidTr="00CA7359">
        <w:tc>
          <w:tcPr>
            <w:tcW w:w="1946" w:type="dxa"/>
            <w:shd w:val="clear" w:color="auto" w:fill="auto"/>
          </w:tcPr>
          <w:p w14:paraId="53C45471" w14:textId="77777777" w:rsidR="00403FCD" w:rsidRPr="003F4B8A" w:rsidRDefault="00403FCD" w:rsidP="00CA7359">
            <w:pPr>
              <w:rPr>
                <w:bCs/>
              </w:rPr>
            </w:pPr>
            <w:r w:rsidRPr="003F4B8A">
              <w:rPr>
                <w:bCs/>
              </w:rPr>
              <w:t>S Band</w:t>
            </w:r>
          </w:p>
        </w:tc>
        <w:tc>
          <w:tcPr>
            <w:tcW w:w="3420" w:type="dxa"/>
            <w:shd w:val="clear" w:color="auto" w:fill="auto"/>
          </w:tcPr>
          <w:p w14:paraId="2DE86518" w14:textId="77777777" w:rsidR="00403FCD" w:rsidRPr="003F4B8A" w:rsidRDefault="00403FCD" w:rsidP="00CA7359">
            <w:pPr>
              <w:rPr>
                <w:bCs/>
              </w:rPr>
            </w:pPr>
            <w:r w:rsidRPr="003F4B8A">
              <w:rPr>
                <w:bCs/>
              </w:rPr>
              <w:t>2160 -2200 and 2483.5 - 2500 MHz</w:t>
            </w:r>
          </w:p>
        </w:tc>
        <w:tc>
          <w:tcPr>
            <w:tcW w:w="3420" w:type="dxa"/>
            <w:shd w:val="clear" w:color="auto" w:fill="auto"/>
          </w:tcPr>
          <w:p w14:paraId="477B0EBA" w14:textId="77777777" w:rsidR="00403FCD" w:rsidRPr="003F4B8A" w:rsidRDefault="00403FCD" w:rsidP="00CA7359">
            <w:pPr>
              <w:rPr>
                <w:bCs/>
              </w:rPr>
            </w:pPr>
            <w:r w:rsidRPr="003F4B8A">
              <w:rPr>
                <w:bCs/>
              </w:rPr>
              <w:t>1980 - 2025 MHz</w:t>
            </w:r>
          </w:p>
        </w:tc>
      </w:tr>
      <w:tr w:rsidR="00403FCD" w:rsidRPr="003F4B8A" w14:paraId="53A3FC24" w14:textId="77777777" w:rsidTr="00CA7359">
        <w:tc>
          <w:tcPr>
            <w:tcW w:w="1946" w:type="dxa"/>
            <w:shd w:val="clear" w:color="auto" w:fill="auto"/>
          </w:tcPr>
          <w:p w14:paraId="70FE0D8B" w14:textId="77777777" w:rsidR="00403FCD" w:rsidRPr="003F4B8A" w:rsidRDefault="00403FCD" w:rsidP="00CA7359">
            <w:pPr>
              <w:rPr>
                <w:bCs/>
              </w:rPr>
            </w:pPr>
            <w:r w:rsidRPr="003F4B8A">
              <w:rPr>
                <w:bCs/>
              </w:rPr>
              <w:t>Ku band</w:t>
            </w:r>
          </w:p>
        </w:tc>
        <w:tc>
          <w:tcPr>
            <w:tcW w:w="3420" w:type="dxa"/>
            <w:shd w:val="clear" w:color="auto" w:fill="auto"/>
          </w:tcPr>
          <w:p w14:paraId="5D5A8D06" w14:textId="77777777" w:rsidR="00403FCD" w:rsidRPr="003F4B8A" w:rsidRDefault="00403FCD" w:rsidP="00CA7359">
            <w:pPr>
              <w:rPr>
                <w:bCs/>
              </w:rPr>
            </w:pPr>
            <w:r w:rsidRPr="003F4B8A">
              <w:rPr>
                <w:bCs/>
              </w:rPr>
              <w:t>10.7 - 12.75 GHz</w:t>
            </w:r>
          </w:p>
        </w:tc>
        <w:tc>
          <w:tcPr>
            <w:tcW w:w="3420" w:type="dxa"/>
            <w:shd w:val="clear" w:color="auto" w:fill="auto"/>
          </w:tcPr>
          <w:p w14:paraId="75E0FF03" w14:textId="77777777" w:rsidR="00403FCD" w:rsidRPr="003F4B8A" w:rsidRDefault="00403FCD" w:rsidP="00CA7359">
            <w:pPr>
              <w:rPr>
                <w:bCs/>
              </w:rPr>
            </w:pPr>
            <w:r w:rsidRPr="003F4B8A">
              <w:rPr>
                <w:bCs/>
              </w:rPr>
              <w:t>12.75 - 13.25 GHz and 13.75 - 14.5 GHz</w:t>
            </w:r>
          </w:p>
        </w:tc>
      </w:tr>
      <w:tr w:rsidR="00403FCD" w:rsidRPr="003F4B8A" w14:paraId="6275B38D" w14:textId="77777777" w:rsidTr="00CA7359">
        <w:tc>
          <w:tcPr>
            <w:tcW w:w="1946" w:type="dxa"/>
            <w:shd w:val="clear" w:color="auto" w:fill="auto"/>
          </w:tcPr>
          <w:p w14:paraId="550CDA34" w14:textId="77777777" w:rsidR="00403FCD" w:rsidRPr="003F4B8A" w:rsidRDefault="00403FCD" w:rsidP="00CA7359">
            <w:pPr>
              <w:rPr>
                <w:bCs/>
              </w:rPr>
            </w:pPr>
            <w:r w:rsidRPr="003F4B8A">
              <w:rPr>
                <w:bCs/>
              </w:rPr>
              <w:t>Ka band (GEO)</w:t>
            </w:r>
          </w:p>
        </w:tc>
        <w:tc>
          <w:tcPr>
            <w:tcW w:w="3420" w:type="dxa"/>
            <w:shd w:val="clear" w:color="auto" w:fill="auto"/>
          </w:tcPr>
          <w:p w14:paraId="691BD0A9" w14:textId="77777777" w:rsidR="00403FCD" w:rsidRPr="003F4B8A" w:rsidRDefault="00403FCD" w:rsidP="00CA7359">
            <w:pPr>
              <w:rPr>
                <w:bCs/>
              </w:rPr>
            </w:pPr>
            <w:r w:rsidRPr="003F4B8A">
              <w:rPr>
                <w:bCs/>
              </w:rPr>
              <w:t>17.3 – 20.2 GHz</w:t>
            </w:r>
          </w:p>
        </w:tc>
        <w:tc>
          <w:tcPr>
            <w:tcW w:w="3420" w:type="dxa"/>
            <w:shd w:val="clear" w:color="auto" w:fill="auto"/>
          </w:tcPr>
          <w:p w14:paraId="6B20C014" w14:textId="77777777" w:rsidR="00403FCD" w:rsidRPr="003F4B8A" w:rsidRDefault="00403FCD" w:rsidP="00CA7359">
            <w:pPr>
              <w:rPr>
                <w:bCs/>
              </w:rPr>
            </w:pPr>
            <w:r w:rsidRPr="003F4B8A">
              <w:rPr>
                <w:bCs/>
              </w:rPr>
              <w:t>27.0 – 30.0 GHz</w:t>
            </w:r>
          </w:p>
        </w:tc>
      </w:tr>
      <w:tr w:rsidR="00403FCD" w:rsidRPr="003F4B8A" w14:paraId="2F9923FF" w14:textId="77777777" w:rsidTr="00CA7359">
        <w:tc>
          <w:tcPr>
            <w:tcW w:w="1946" w:type="dxa"/>
            <w:shd w:val="clear" w:color="auto" w:fill="auto"/>
          </w:tcPr>
          <w:p w14:paraId="587624D4" w14:textId="77777777" w:rsidR="00403FCD" w:rsidRPr="003F4B8A" w:rsidRDefault="00403FCD" w:rsidP="00CA7359">
            <w:pPr>
              <w:rPr>
                <w:bCs/>
              </w:rPr>
            </w:pPr>
            <w:r w:rsidRPr="003F4B8A">
              <w:rPr>
                <w:bCs/>
              </w:rPr>
              <w:t>Ka band (Non-GEO)</w:t>
            </w:r>
          </w:p>
        </w:tc>
        <w:tc>
          <w:tcPr>
            <w:tcW w:w="3420" w:type="dxa"/>
            <w:shd w:val="clear" w:color="auto" w:fill="auto"/>
          </w:tcPr>
          <w:p w14:paraId="476FB57A" w14:textId="77777777" w:rsidR="00403FCD" w:rsidRPr="003F4B8A" w:rsidRDefault="00403FCD" w:rsidP="00CA7359">
            <w:pPr>
              <w:rPr>
                <w:bCs/>
              </w:rPr>
            </w:pPr>
            <w:r w:rsidRPr="003F4B8A">
              <w:rPr>
                <w:bCs/>
              </w:rPr>
              <w:t>17.7 – 20.2 GHz</w:t>
            </w:r>
          </w:p>
        </w:tc>
        <w:tc>
          <w:tcPr>
            <w:tcW w:w="3420" w:type="dxa"/>
            <w:shd w:val="clear" w:color="auto" w:fill="auto"/>
          </w:tcPr>
          <w:p w14:paraId="2391E8B5" w14:textId="77777777" w:rsidR="00403FCD" w:rsidRPr="003F4B8A" w:rsidRDefault="00403FCD" w:rsidP="00CA7359">
            <w:pPr>
              <w:rPr>
                <w:bCs/>
              </w:rPr>
            </w:pPr>
            <w:r w:rsidRPr="003F4B8A">
              <w:rPr>
                <w:bCs/>
              </w:rPr>
              <w:t>27.0 – 29.1 GHz and 29.5 – 30.0 GHz</w:t>
            </w:r>
          </w:p>
        </w:tc>
      </w:tr>
      <w:tr w:rsidR="00403FCD" w:rsidRPr="003F4B8A" w14:paraId="4ED5EFE3" w14:textId="77777777" w:rsidTr="00CA7359">
        <w:tc>
          <w:tcPr>
            <w:tcW w:w="1946" w:type="dxa"/>
            <w:shd w:val="clear" w:color="auto" w:fill="auto"/>
          </w:tcPr>
          <w:p w14:paraId="2106C8FA" w14:textId="77777777" w:rsidR="00403FCD" w:rsidRPr="003F4B8A" w:rsidRDefault="00403FCD" w:rsidP="00CA7359">
            <w:pPr>
              <w:rPr>
                <w:bCs/>
              </w:rPr>
            </w:pPr>
            <w:r w:rsidRPr="003F4B8A">
              <w:rPr>
                <w:bCs/>
              </w:rPr>
              <w:t>Q/V band</w:t>
            </w:r>
          </w:p>
        </w:tc>
        <w:tc>
          <w:tcPr>
            <w:tcW w:w="3420" w:type="dxa"/>
            <w:shd w:val="clear" w:color="auto" w:fill="auto"/>
          </w:tcPr>
          <w:p w14:paraId="1C58E268" w14:textId="77777777" w:rsidR="00403FCD" w:rsidRPr="003F4B8A" w:rsidRDefault="00403FCD" w:rsidP="00CA7359">
            <w:pPr>
              <w:rPr>
                <w:bCs/>
              </w:rPr>
            </w:pPr>
            <w:r w:rsidRPr="003F4B8A">
              <w:rPr>
                <w:bCs/>
              </w:rPr>
              <w:t>37.5 – 42.5 GHz,</w:t>
            </w:r>
          </w:p>
          <w:p w14:paraId="18F2837B" w14:textId="77777777" w:rsidR="00403FCD" w:rsidRPr="003F4B8A" w:rsidRDefault="00403FCD" w:rsidP="00CA7359">
            <w:pPr>
              <w:rPr>
                <w:bCs/>
              </w:rPr>
            </w:pPr>
            <w:r w:rsidRPr="003F4B8A">
              <w:rPr>
                <w:bCs/>
              </w:rPr>
              <w:t>47.5 - 47.9 GHz,</w:t>
            </w:r>
          </w:p>
          <w:p w14:paraId="2AAAB50A" w14:textId="77777777" w:rsidR="00403FCD" w:rsidRPr="003F4B8A" w:rsidRDefault="00403FCD" w:rsidP="00CA7359">
            <w:pPr>
              <w:rPr>
                <w:bCs/>
              </w:rPr>
            </w:pPr>
            <w:r w:rsidRPr="003F4B8A">
              <w:rPr>
                <w:bCs/>
              </w:rPr>
              <w:t>48.2 - 48.54 GHz,</w:t>
            </w:r>
          </w:p>
          <w:p w14:paraId="71F012AD" w14:textId="77777777" w:rsidR="00403FCD" w:rsidRPr="003F4B8A" w:rsidRDefault="00403FCD" w:rsidP="00CA7359">
            <w:pPr>
              <w:rPr>
                <w:bCs/>
              </w:rPr>
            </w:pPr>
            <w:r w:rsidRPr="003F4B8A">
              <w:rPr>
                <w:bCs/>
              </w:rPr>
              <w:t>49.44 - 50.2 GHz</w:t>
            </w:r>
          </w:p>
        </w:tc>
        <w:tc>
          <w:tcPr>
            <w:tcW w:w="3420" w:type="dxa"/>
            <w:shd w:val="clear" w:color="auto" w:fill="auto"/>
          </w:tcPr>
          <w:p w14:paraId="22097315" w14:textId="77777777" w:rsidR="00403FCD" w:rsidRPr="003F4B8A" w:rsidRDefault="00403FCD" w:rsidP="00CA7359">
            <w:pPr>
              <w:rPr>
                <w:bCs/>
              </w:rPr>
            </w:pPr>
            <w:r w:rsidRPr="003F4B8A">
              <w:rPr>
                <w:bCs/>
              </w:rPr>
              <w:t>42.5 – 43.5 GHz,</w:t>
            </w:r>
          </w:p>
          <w:p w14:paraId="5F90A666" w14:textId="77777777" w:rsidR="00403FCD" w:rsidRPr="003F4B8A" w:rsidRDefault="00403FCD" w:rsidP="00CA7359">
            <w:pPr>
              <w:rPr>
                <w:bCs/>
              </w:rPr>
            </w:pPr>
            <w:r w:rsidRPr="003F4B8A">
              <w:rPr>
                <w:bCs/>
              </w:rPr>
              <w:t>47.2 – 50.2 GHz,</w:t>
            </w:r>
          </w:p>
          <w:p w14:paraId="4B4C729E" w14:textId="77777777" w:rsidR="00403FCD" w:rsidRPr="003F4B8A" w:rsidRDefault="00403FCD" w:rsidP="00CA7359">
            <w:pPr>
              <w:rPr>
                <w:bCs/>
              </w:rPr>
            </w:pPr>
            <w:r w:rsidRPr="003F4B8A">
              <w:rPr>
                <w:bCs/>
              </w:rPr>
              <w:t>50.4 – 51.4 GHz</w:t>
            </w:r>
          </w:p>
        </w:tc>
      </w:tr>
    </w:tbl>
    <w:p w14:paraId="0060C52A" w14:textId="77777777" w:rsidR="00403FCD" w:rsidRPr="00B35D9D" w:rsidRDefault="00403FCD" w:rsidP="00403FCD"/>
    <w:p w14:paraId="1B788CBD" w14:textId="77777777" w:rsidR="00403FCD" w:rsidRPr="00B35D9D" w:rsidRDefault="00403FCD" w:rsidP="00403FCD"/>
    <w:p w14:paraId="7ABBF624" w14:textId="77777777" w:rsidR="00403FCD" w:rsidRPr="00B35D9D" w:rsidRDefault="00403FCD">
      <w:pPr>
        <w:spacing w:line="240" w:lineRule="auto"/>
        <w:rPr>
          <w:rFonts w:cs="Arial"/>
          <w:b/>
          <w:bCs/>
          <w:caps/>
          <w:kern w:val="32"/>
          <w:sz w:val="24"/>
        </w:rPr>
      </w:pPr>
      <w:r w:rsidRPr="003F4B8A">
        <w:br w:type="page"/>
      </w:r>
    </w:p>
    <w:p w14:paraId="17DEB63F" w14:textId="77777777" w:rsidR="00403FCD" w:rsidRPr="00B35D9D" w:rsidRDefault="00403FCD" w:rsidP="00306874">
      <w:pPr>
        <w:pStyle w:val="Heading1"/>
        <w:rPr>
          <w:lang w:val="en-GB"/>
        </w:rPr>
      </w:pPr>
      <w:bookmarkStart w:id="200" w:name="_Ref25082527"/>
      <w:bookmarkStart w:id="201" w:name="_Ref25082665"/>
      <w:bookmarkStart w:id="202" w:name="_Toc25773441"/>
      <w:r w:rsidRPr="00B35D9D">
        <w:rPr>
          <w:lang w:val="en-GB"/>
        </w:rPr>
        <w:lastRenderedPageBreak/>
        <w:t xml:space="preserve">Appendix B: Performance </w:t>
      </w:r>
      <w:bookmarkEnd w:id="200"/>
      <w:r w:rsidR="00306874" w:rsidRPr="00B35D9D">
        <w:rPr>
          <w:lang w:val="en-GB"/>
        </w:rPr>
        <w:t>assessment</w:t>
      </w:r>
      <w:bookmarkEnd w:id="201"/>
      <w:bookmarkEnd w:id="202"/>
      <w:r w:rsidR="00306874" w:rsidRPr="00B35D9D">
        <w:rPr>
          <w:lang w:val="en-GB"/>
        </w:rPr>
        <w:t xml:space="preserve"> </w:t>
      </w:r>
    </w:p>
    <w:p w14:paraId="56024968" w14:textId="77777777" w:rsidR="00403FCD" w:rsidRPr="00B35D9D" w:rsidRDefault="00403FCD" w:rsidP="00403FCD">
      <w:pPr>
        <w:pStyle w:val="Heading2"/>
        <w:rPr>
          <w:lang w:val="en-GB"/>
        </w:rPr>
      </w:pPr>
      <w:bookmarkStart w:id="203" w:name="_Toc25773442"/>
      <w:r w:rsidRPr="00B35D9D">
        <w:rPr>
          <w:lang w:val="en-GB"/>
        </w:rPr>
        <w:t>NTN use cases description</w:t>
      </w:r>
      <w:bookmarkEnd w:id="203"/>
      <w:r w:rsidRPr="00B35D9D">
        <w:rPr>
          <w:lang w:val="en-GB"/>
        </w:rPr>
        <w:t xml:space="preserve"> </w:t>
      </w:r>
    </w:p>
    <w:p w14:paraId="30C6EF4D" w14:textId="77777777" w:rsidR="00403FCD" w:rsidRPr="00B35D9D" w:rsidRDefault="00403FCD" w:rsidP="00403FCD"/>
    <w:p w14:paraId="5AD7329D" w14:textId="77777777" w:rsidR="00CA7359" w:rsidRPr="003F4B8A" w:rsidRDefault="00CA7359" w:rsidP="00CA7359">
      <w:pPr>
        <w:pStyle w:val="Heading3"/>
      </w:pPr>
      <w:bookmarkStart w:id="204" w:name="_Toc25773443"/>
      <w:r w:rsidRPr="003F4B8A">
        <w:t xml:space="preserve">Use case </w:t>
      </w:r>
      <w:r w:rsidR="00F224D1" w:rsidRPr="003F4B8A">
        <w:t>1</w:t>
      </w:r>
      <w:r w:rsidRPr="003F4B8A">
        <w:t>: NGSO direct access</w:t>
      </w:r>
      <w:bookmarkEnd w:id="204"/>
    </w:p>
    <w:p w14:paraId="0CBDA27B" w14:textId="77777777" w:rsidR="00CA7359" w:rsidRPr="003F4B8A" w:rsidRDefault="00CA7359" w:rsidP="00CA7359"/>
    <w:tbl>
      <w:tblPr>
        <w:tblW w:w="0" w:type="auto"/>
        <w:tblCellMar>
          <w:left w:w="0" w:type="dxa"/>
          <w:right w:w="0" w:type="dxa"/>
        </w:tblCellMar>
        <w:tblLook w:val="04A0" w:firstRow="1" w:lastRow="0" w:firstColumn="1" w:lastColumn="0" w:noHBand="0" w:noVBand="1"/>
      </w:tblPr>
      <w:tblGrid>
        <w:gridCol w:w="724"/>
        <w:gridCol w:w="1111"/>
        <w:gridCol w:w="1365"/>
        <w:gridCol w:w="1383"/>
        <w:gridCol w:w="1219"/>
        <w:gridCol w:w="1776"/>
        <w:gridCol w:w="1428"/>
      </w:tblGrid>
      <w:tr w:rsidR="00CA7359" w:rsidRPr="003F4B8A" w14:paraId="473BB4FC" w14:textId="77777777" w:rsidTr="00CA7359">
        <w:tc>
          <w:tcPr>
            <w:tcW w:w="724" w:type="dxa"/>
            <w:tcBorders>
              <w:top w:val="single" w:sz="8" w:space="0" w:color="auto"/>
              <w:left w:val="single" w:sz="8" w:space="0" w:color="auto"/>
              <w:bottom w:val="single" w:sz="8" w:space="0" w:color="auto"/>
              <w:right w:val="single" w:sz="8" w:space="0" w:color="auto"/>
            </w:tcBorders>
          </w:tcPr>
          <w:p w14:paraId="620EFC4F" w14:textId="77777777" w:rsidR="00CA7359" w:rsidRPr="003F4B8A" w:rsidRDefault="00CA7359" w:rsidP="00CA7359">
            <w:pPr>
              <w:spacing w:before="100" w:beforeAutospacing="1"/>
              <w:jc w:val="center"/>
              <w:rPr>
                <w:rFonts w:cs="Arial"/>
                <w:b/>
                <w:bCs/>
              </w:rPr>
            </w:pPr>
            <w:r w:rsidRPr="003F4B8A">
              <w:rPr>
                <w:rFonts w:cs="Arial"/>
                <w:b/>
                <w:bCs/>
              </w:rPr>
              <w:t>Use case #</w:t>
            </w:r>
          </w:p>
        </w:tc>
        <w:tc>
          <w:tcPr>
            <w:tcW w:w="1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F2424E" w14:textId="77777777" w:rsidR="00CA7359" w:rsidRPr="003F4B8A" w:rsidRDefault="00CA7359" w:rsidP="00CA7359">
            <w:pPr>
              <w:spacing w:before="100" w:beforeAutospacing="1"/>
              <w:rPr>
                <w:rFonts w:cs="Arial"/>
                <w:b/>
              </w:rPr>
            </w:pPr>
            <w:r w:rsidRPr="003F4B8A">
              <w:rPr>
                <w:rFonts w:cs="Arial"/>
                <w:b/>
                <w:bCs/>
              </w:rPr>
              <w:t xml:space="preserve">Scenario </w:t>
            </w:r>
          </w:p>
        </w:tc>
        <w:tc>
          <w:tcPr>
            <w:tcW w:w="13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E6A1D9" w14:textId="77777777" w:rsidR="00CA7359" w:rsidRPr="003F4B8A" w:rsidRDefault="00CA7359" w:rsidP="00CA7359">
            <w:pPr>
              <w:spacing w:before="100" w:beforeAutospacing="1"/>
              <w:rPr>
                <w:rFonts w:cs="Arial"/>
                <w:b/>
              </w:rPr>
            </w:pPr>
            <w:r w:rsidRPr="003F4B8A">
              <w:rPr>
                <w:rFonts w:cs="Arial"/>
                <w:b/>
                <w:bCs/>
              </w:rPr>
              <w:t xml:space="preserve">Frequency band </w:t>
            </w:r>
          </w:p>
        </w:tc>
        <w:tc>
          <w:tcPr>
            <w:tcW w:w="13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DBD0E2" w14:textId="77777777" w:rsidR="00CA7359" w:rsidRPr="003F4B8A" w:rsidRDefault="00CA7359" w:rsidP="00CA7359">
            <w:pPr>
              <w:spacing w:before="100" w:beforeAutospacing="1"/>
              <w:rPr>
                <w:rFonts w:cs="Arial"/>
                <w:b/>
              </w:rPr>
            </w:pPr>
            <w:r w:rsidRPr="003F4B8A">
              <w:rPr>
                <w:rFonts w:cs="Arial"/>
                <w:b/>
                <w:bCs/>
              </w:rPr>
              <w:t xml:space="preserve">Vertical </w:t>
            </w:r>
          </w:p>
        </w:tc>
        <w:tc>
          <w:tcPr>
            <w:tcW w:w="12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E939C8" w14:textId="77777777" w:rsidR="00CA7359" w:rsidRPr="003F4B8A" w:rsidRDefault="00CA7359" w:rsidP="00CA7359">
            <w:pPr>
              <w:spacing w:before="100" w:beforeAutospacing="1"/>
              <w:rPr>
                <w:rFonts w:cs="Arial"/>
                <w:b/>
              </w:rPr>
            </w:pPr>
            <w:r w:rsidRPr="003F4B8A">
              <w:rPr>
                <w:rFonts w:cs="Arial"/>
                <w:b/>
                <w:bCs/>
              </w:rPr>
              <w:t xml:space="preserve">UE Class </w:t>
            </w:r>
          </w:p>
        </w:tc>
        <w:tc>
          <w:tcPr>
            <w:tcW w:w="17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5A72AA" w14:textId="77777777" w:rsidR="00CA7359" w:rsidRPr="003F4B8A" w:rsidRDefault="00CA7359" w:rsidP="00CA7359">
            <w:pPr>
              <w:spacing w:before="100" w:beforeAutospacing="1"/>
              <w:rPr>
                <w:rFonts w:cs="Arial"/>
                <w:b/>
              </w:rPr>
            </w:pPr>
            <w:r w:rsidRPr="003F4B8A">
              <w:rPr>
                <w:rFonts w:cs="Arial"/>
                <w:b/>
                <w:bCs/>
              </w:rPr>
              <w:t xml:space="preserve">UE Location </w:t>
            </w:r>
          </w:p>
        </w:tc>
        <w:tc>
          <w:tcPr>
            <w:tcW w:w="1428" w:type="dxa"/>
            <w:tcBorders>
              <w:top w:val="single" w:sz="8" w:space="0" w:color="auto"/>
              <w:left w:val="nil"/>
              <w:bottom w:val="single" w:sz="8" w:space="0" w:color="auto"/>
              <w:right w:val="single" w:sz="8" w:space="0" w:color="auto"/>
            </w:tcBorders>
            <w:hideMark/>
          </w:tcPr>
          <w:p w14:paraId="12EDC8C4" w14:textId="77777777" w:rsidR="00CA7359" w:rsidRPr="003F4B8A" w:rsidRDefault="00CA7359" w:rsidP="00CA7359">
            <w:pPr>
              <w:spacing w:before="100" w:beforeAutospacing="1"/>
              <w:rPr>
                <w:rFonts w:cs="Arial"/>
                <w:b/>
                <w:bCs/>
                <w:color w:val="FF0000"/>
              </w:rPr>
            </w:pPr>
            <w:r w:rsidRPr="003F4B8A">
              <w:rPr>
                <w:rFonts w:cs="Arial"/>
                <w:b/>
                <w:bCs/>
              </w:rPr>
              <w:t xml:space="preserve">Contributor </w:t>
            </w:r>
          </w:p>
        </w:tc>
      </w:tr>
      <w:tr w:rsidR="00CA7359" w:rsidRPr="003F4B8A" w14:paraId="6054136C" w14:textId="77777777" w:rsidTr="00CA7359">
        <w:tc>
          <w:tcPr>
            <w:tcW w:w="724" w:type="dxa"/>
            <w:tcBorders>
              <w:top w:val="nil"/>
              <w:left w:val="single" w:sz="8" w:space="0" w:color="auto"/>
              <w:bottom w:val="single" w:sz="8" w:space="0" w:color="auto"/>
              <w:right w:val="single" w:sz="8" w:space="0" w:color="auto"/>
            </w:tcBorders>
          </w:tcPr>
          <w:p w14:paraId="589B00B6" w14:textId="77777777" w:rsidR="00CA7359" w:rsidRPr="003F4B8A" w:rsidRDefault="00F224D1" w:rsidP="00CA7359">
            <w:pPr>
              <w:jc w:val="center"/>
              <w:rPr>
                <w:b/>
              </w:rPr>
            </w:pPr>
            <w:r w:rsidRPr="003F4B8A">
              <w:rPr>
                <w:b/>
              </w:rPr>
              <w:t>1</w:t>
            </w:r>
          </w:p>
        </w:tc>
        <w:tc>
          <w:tcPr>
            <w:tcW w:w="111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7725CD" w14:textId="77777777" w:rsidR="00CA7359" w:rsidRPr="003F4B8A" w:rsidRDefault="00CA7359" w:rsidP="00CA7359">
            <w:r w:rsidRPr="003F4B8A">
              <w:t>LEO (NGSO)</w:t>
            </w:r>
          </w:p>
        </w:tc>
        <w:tc>
          <w:tcPr>
            <w:tcW w:w="1365" w:type="dxa"/>
            <w:tcBorders>
              <w:top w:val="nil"/>
              <w:left w:val="nil"/>
              <w:bottom w:val="single" w:sz="8" w:space="0" w:color="auto"/>
              <w:right w:val="single" w:sz="8" w:space="0" w:color="auto"/>
            </w:tcBorders>
            <w:tcMar>
              <w:top w:w="0" w:type="dxa"/>
              <w:left w:w="108" w:type="dxa"/>
              <w:bottom w:w="0" w:type="dxa"/>
              <w:right w:w="108" w:type="dxa"/>
            </w:tcMar>
            <w:hideMark/>
          </w:tcPr>
          <w:p w14:paraId="6EF20196" w14:textId="77777777" w:rsidR="00CA7359" w:rsidRPr="003F4B8A" w:rsidRDefault="00BB0467" w:rsidP="00CA7359">
            <w:r w:rsidRPr="003F4B8A">
              <w:t>S-band</w:t>
            </w:r>
          </w:p>
        </w:tc>
        <w:tc>
          <w:tcPr>
            <w:tcW w:w="1383" w:type="dxa"/>
            <w:tcBorders>
              <w:top w:val="nil"/>
              <w:left w:val="nil"/>
              <w:bottom w:val="single" w:sz="8" w:space="0" w:color="auto"/>
              <w:right w:val="single" w:sz="8" w:space="0" w:color="auto"/>
            </w:tcBorders>
            <w:tcMar>
              <w:top w:w="0" w:type="dxa"/>
              <w:left w:w="108" w:type="dxa"/>
              <w:bottom w:w="0" w:type="dxa"/>
              <w:right w:w="108" w:type="dxa"/>
            </w:tcMar>
            <w:hideMark/>
          </w:tcPr>
          <w:p w14:paraId="5533C8B5" w14:textId="77777777" w:rsidR="00CA7359" w:rsidRPr="003F4B8A" w:rsidRDefault="00CA7359" w:rsidP="00CA7359">
            <w:r w:rsidRPr="003F4B8A">
              <w:t>Land-mobile (pedestrian)</w:t>
            </w:r>
          </w:p>
        </w:tc>
        <w:tc>
          <w:tcPr>
            <w:tcW w:w="1219" w:type="dxa"/>
            <w:tcBorders>
              <w:top w:val="nil"/>
              <w:left w:val="nil"/>
              <w:bottom w:val="single" w:sz="8" w:space="0" w:color="auto"/>
              <w:right w:val="single" w:sz="8" w:space="0" w:color="auto"/>
            </w:tcBorders>
            <w:tcMar>
              <w:top w:w="0" w:type="dxa"/>
              <w:left w:w="108" w:type="dxa"/>
              <w:bottom w:w="0" w:type="dxa"/>
              <w:right w:w="108" w:type="dxa"/>
            </w:tcMar>
            <w:hideMark/>
          </w:tcPr>
          <w:p w14:paraId="3EA7B347" w14:textId="77777777" w:rsidR="00CA7359" w:rsidRPr="003F4B8A" w:rsidRDefault="00CA7359" w:rsidP="00CA7359">
            <w:r w:rsidRPr="003F4B8A">
              <w:t>Class 3</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14:paraId="4295775F" w14:textId="77777777" w:rsidR="00CA7359" w:rsidRPr="003F4B8A" w:rsidRDefault="00CA7359" w:rsidP="00CA7359">
            <w:r w:rsidRPr="003F4B8A">
              <w:t>North America</w:t>
            </w:r>
          </w:p>
        </w:tc>
        <w:tc>
          <w:tcPr>
            <w:tcW w:w="1428" w:type="dxa"/>
            <w:tcBorders>
              <w:top w:val="nil"/>
              <w:left w:val="nil"/>
              <w:bottom w:val="single" w:sz="8" w:space="0" w:color="auto"/>
              <w:right w:val="single" w:sz="8" w:space="0" w:color="auto"/>
            </w:tcBorders>
            <w:hideMark/>
          </w:tcPr>
          <w:p w14:paraId="7B114369" w14:textId="77777777" w:rsidR="00CA7359" w:rsidRPr="003F4B8A" w:rsidRDefault="00CA7359" w:rsidP="00CA7359">
            <w:r w:rsidRPr="003F4B8A">
              <w:t xml:space="preserve">Thales Alenia Space </w:t>
            </w:r>
          </w:p>
        </w:tc>
      </w:tr>
    </w:tbl>
    <w:p w14:paraId="1479EEE1" w14:textId="77777777" w:rsidR="00CA7359" w:rsidRPr="003F4B8A" w:rsidRDefault="00CA7359" w:rsidP="00CA7359">
      <w:pPr>
        <w:pStyle w:val="Heading4"/>
      </w:pPr>
      <w:r w:rsidRPr="003F4B8A">
        <w:t xml:space="preserve">Rationale: </w:t>
      </w:r>
    </w:p>
    <w:p w14:paraId="24CDDCA5" w14:textId="77777777" w:rsidR="00CA7359" w:rsidRPr="00B35D9D" w:rsidRDefault="00CA7359" w:rsidP="00CA7359">
      <w:r w:rsidRPr="00B35D9D">
        <w:t>Already some mobile satellite systems provide the capability to serve directly handset terminals from a space infrastructure whether GSO or Non GSO. However, this requires specific handset with either specific antenna/radio front-end and/or a specific radio interface protocol.</w:t>
      </w:r>
    </w:p>
    <w:p w14:paraId="0896748B" w14:textId="77777777" w:rsidR="007458F1" w:rsidRPr="003F4B8A" w:rsidRDefault="007458F1" w:rsidP="00CA7359"/>
    <w:p w14:paraId="0F01C0BB" w14:textId="425EAF89" w:rsidR="00CA7359" w:rsidRPr="00B35D9D" w:rsidRDefault="00CA7359" w:rsidP="00CA7359">
      <w:r w:rsidRPr="00B35D9D">
        <w:t xml:space="preserve">In the context of Rel-16, the </w:t>
      </w:r>
      <w:r w:rsidR="00192067" w:rsidRPr="003F4B8A">
        <w:t>ongoing</w:t>
      </w:r>
      <w:r w:rsidRPr="00B35D9D">
        <w:t xml:space="preserve"> study item “NR support </w:t>
      </w:r>
      <w:r w:rsidR="00F32546" w:rsidRPr="003F4B8A">
        <w:t>non-terrestrial</w:t>
      </w:r>
      <w:r w:rsidRPr="00B35D9D">
        <w:t xml:space="preserve"> networks” investigate the feasibility of serving directly 3GPP </w:t>
      </w:r>
      <w:r w:rsidR="006F04D9">
        <w:t>C</w:t>
      </w:r>
      <w:r w:rsidRPr="00B35D9D">
        <w:t>lass 3 UE from a space infrastructure. Such terminal corresponds to the vast majority of smartphones or even IoT devices on the cellular market whether for 4G or 5G systems. This would provide capability for any smartphones or IoT devices to benefit from a satellite coverage in complement from the cellular coverage hence fulfilling the ATAWAD (Any Time, Any Where, Any Devices) requirements for the benefit of both consumer and vertical markets.</w:t>
      </w:r>
    </w:p>
    <w:p w14:paraId="514B7D4E" w14:textId="77777777" w:rsidR="007458F1" w:rsidRPr="003F4B8A" w:rsidRDefault="007458F1" w:rsidP="00CA7359"/>
    <w:p w14:paraId="5812FC17" w14:textId="77777777" w:rsidR="00CA7359" w:rsidRPr="00B35D9D" w:rsidRDefault="00CA7359" w:rsidP="00CA7359">
      <w:r w:rsidRPr="003F4B8A">
        <w:t>NTN direct access to 3GPP Class 3 UE is expected to complement and extend cellular networks with provision of outdoor eMBB services with satellites line of sight situations. Note that NTN direct access is not designed to provide indoor and dense urban environment coverage.</w:t>
      </w:r>
    </w:p>
    <w:p w14:paraId="6B5DE7A1" w14:textId="77777777" w:rsidR="00CA7359" w:rsidRPr="003F4B8A" w:rsidRDefault="00CA7359" w:rsidP="00CA7359">
      <w:pPr>
        <w:pStyle w:val="Heading4"/>
      </w:pPr>
      <w:r w:rsidRPr="003F4B8A">
        <w:t xml:space="preserve">Assumptions and methodology </w:t>
      </w:r>
    </w:p>
    <w:p w14:paraId="0C8BED33" w14:textId="77777777" w:rsidR="00CA7359" w:rsidRPr="003F4B8A" w:rsidRDefault="00CA7359" w:rsidP="00CA7359">
      <w:pPr>
        <w:rPr>
          <w:rFonts w:cs="Arial"/>
        </w:rPr>
      </w:pPr>
      <w:r w:rsidRPr="003F4B8A">
        <w:rPr>
          <w:rFonts w:cs="Arial"/>
        </w:rPr>
        <w:t>The assumptions can be found in table 6.1.1-1 “Set-1 satellite parameters for system level simulator calibration” in TR 38.821 v0.9.0:</w:t>
      </w:r>
    </w:p>
    <w:p w14:paraId="6F176B9B" w14:textId="77777777" w:rsidR="00CA7359" w:rsidRPr="003F4B8A" w:rsidRDefault="00CA7359" w:rsidP="00CA7359">
      <w:pPr>
        <w:rPr>
          <w:rFonts w:cs="Arial"/>
        </w:rPr>
      </w:pPr>
    </w:p>
    <w:p w14:paraId="70880E58" w14:textId="77777777" w:rsidR="00CA7359" w:rsidRPr="00B35D9D" w:rsidRDefault="00CA7359" w:rsidP="00F1134B">
      <w:pPr>
        <w:pStyle w:val="ListParagraph"/>
        <w:numPr>
          <w:ilvl w:val="0"/>
          <w:numId w:val="15"/>
        </w:numPr>
        <w:rPr>
          <w:lang w:val="en-GB"/>
        </w:rPr>
      </w:pPr>
      <w:r w:rsidRPr="00B35D9D">
        <w:rPr>
          <w:lang w:val="en-GB"/>
        </w:rPr>
        <w:t>Satellite parameters</w:t>
      </w:r>
    </w:p>
    <w:p w14:paraId="2E9B3BAF" w14:textId="77777777" w:rsidR="00CA7359" w:rsidRPr="00B35D9D" w:rsidRDefault="00CA7359">
      <w:pPr>
        <w:pStyle w:val="ListParagraph"/>
        <w:numPr>
          <w:ilvl w:val="1"/>
          <w:numId w:val="15"/>
        </w:numPr>
        <w:rPr>
          <w:lang w:val="en-GB"/>
        </w:rPr>
      </w:pPr>
      <w:r w:rsidRPr="00B35D9D">
        <w:rPr>
          <w:lang w:val="en-GB"/>
        </w:rPr>
        <w:t>Satellite orbit: circular</w:t>
      </w:r>
    </w:p>
    <w:p w14:paraId="144D69D7" w14:textId="77777777" w:rsidR="00CA7359" w:rsidRPr="00B35D9D" w:rsidRDefault="00CA7359">
      <w:pPr>
        <w:pStyle w:val="ListParagraph"/>
        <w:numPr>
          <w:ilvl w:val="1"/>
          <w:numId w:val="15"/>
        </w:numPr>
        <w:rPr>
          <w:lang w:val="en-GB"/>
        </w:rPr>
      </w:pPr>
      <w:r w:rsidRPr="00B35D9D">
        <w:rPr>
          <w:lang w:val="en-GB"/>
        </w:rPr>
        <w:t>Satellite altitude: 600Km</w:t>
      </w:r>
    </w:p>
    <w:p w14:paraId="78E21898" w14:textId="77777777" w:rsidR="00CA7359" w:rsidRPr="00B35D9D" w:rsidRDefault="00CA7359">
      <w:pPr>
        <w:pStyle w:val="ListParagraph"/>
        <w:numPr>
          <w:ilvl w:val="1"/>
          <w:numId w:val="15"/>
        </w:numPr>
        <w:rPr>
          <w:lang w:val="en-GB"/>
        </w:rPr>
      </w:pPr>
      <w:r w:rsidRPr="00B35D9D">
        <w:rPr>
          <w:lang w:val="en-GB"/>
        </w:rPr>
        <w:t>Transparent payload</w:t>
      </w:r>
    </w:p>
    <w:p w14:paraId="14D687F7" w14:textId="77777777" w:rsidR="00CA7359" w:rsidRPr="00B35D9D" w:rsidRDefault="00CA7359">
      <w:pPr>
        <w:pStyle w:val="ListParagraph"/>
        <w:numPr>
          <w:ilvl w:val="1"/>
          <w:numId w:val="15"/>
        </w:numPr>
        <w:rPr>
          <w:lang w:val="en-GB"/>
        </w:rPr>
      </w:pPr>
      <w:r w:rsidRPr="00B35D9D">
        <w:rPr>
          <w:lang w:val="en-GB"/>
        </w:rPr>
        <w:t>Equivalent satellite antenna aperture: 2 m (circular polarised)</w:t>
      </w:r>
    </w:p>
    <w:p w14:paraId="052AD53E" w14:textId="77777777" w:rsidR="00CA7359" w:rsidRPr="00B35D9D" w:rsidRDefault="00CA7359">
      <w:pPr>
        <w:pStyle w:val="ListParagraph"/>
        <w:numPr>
          <w:ilvl w:val="1"/>
          <w:numId w:val="15"/>
        </w:numPr>
        <w:rPr>
          <w:lang w:val="en-GB"/>
        </w:rPr>
      </w:pPr>
      <w:r w:rsidRPr="00B35D9D">
        <w:rPr>
          <w:lang w:val="en-GB"/>
        </w:rPr>
        <w:t>Satellite EIRP density: 34 dBW/MHz</w:t>
      </w:r>
    </w:p>
    <w:p w14:paraId="57435C13" w14:textId="77777777" w:rsidR="00CA7359" w:rsidRPr="00F34C33" w:rsidRDefault="00CA7359">
      <w:pPr>
        <w:pStyle w:val="ListParagraph"/>
        <w:numPr>
          <w:ilvl w:val="1"/>
          <w:numId w:val="15"/>
        </w:numPr>
        <w:rPr>
          <w:lang w:val="fr-FR"/>
        </w:rPr>
      </w:pPr>
      <w:r w:rsidRPr="00F34C33">
        <w:rPr>
          <w:lang w:val="fr-FR"/>
        </w:rPr>
        <w:t>Satellite G/T: 1.1 dB K</w:t>
      </w:r>
      <w:r w:rsidRPr="00F34C33">
        <w:rPr>
          <w:vertAlign w:val="superscript"/>
          <w:lang w:val="fr-FR"/>
        </w:rPr>
        <w:t>-1</w:t>
      </w:r>
    </w:p>
    <w:p w14:paraId="4E3039B7" w14:textId="77777777" w:rsidR="00CA7359" w:rsidRPr="00B35D9D" w:rsidRDefault="00CA7359">
      <w:pPr>
        <w:pStyle w:val="ListParagraph"/>
        <w:numPr>
          <w:ilvl w:val="0"/>
          <w:numId w:val="15"/>
        </w:numPr>
        <w:rPr>
          <w:lang w:val="en-GB"/>
        </w:rPr>
      </w:pPr>
      <w:r w:rsidRPr="00B35D9D">
        <w:rPr>
          <w:lang w:val="en-GB"/>
        </w:rPr>
        <w:t>User Equipment</w:t>
      </w:r>
    </w:p>
    <w:p w14:paraId="2B230224" w14:textId="00B04547" w:rsidR="00CA7359" w:rsidRPr="00B35D9D" w:rsidRDefault="00CA7359">
      <w:pPr>
        <w:pStyle w:val="ListParagraph"/>
        <w:numPr>
          <w:ilvl w:val="1"/>
          <w:numId w:val="15"/>
        </w:numPr>
        <w:rPr>
          <w:lang w:val="en-GB"/>
        </w:rPr>
      </w:pPr>
      <w:r w:rsidRPr="00B35D9D">
        <w:rPr>
          <w:lang w:val="en-GB"/>
        </w:rPr>
        <w:t xml:space="preserve">3GPP </w:t>
      </w:r>
      <w:r w:rsidR="006F04D9">
        <w:rPr>
          <w:lang w:val="en-GB"/>
        </w:rPr>
        <w:t>C</w:t>
      </w:r>
      <w:r w:rsidRPr="00B35D9D">
        <w:rPr>
          <w:lang w:val="en-GB"/>
        </w:rPr>
        <w:t>lass 3 UE</w:t>
      </w:r>
    </w:p>
    <w:p w14:paraId="7915DEB0" w14:textId="77777777" w:rsidR="00CA7359" w:rsidRPr="00B35D9D" w:rsidRDefault="00CA7359">
      <w:pPr>
        <w:pStyle w:val="ListParagraph"/>
        <w:numPr>
          <w:ilvl w:val="1"/>
          <w:numId w:val="15"/>
        </w:numPr>
        <w:rPr>
          <w:lang w:val="en-GB"/>
        </w:rPr>
      </w:pPr>
      <w:r w:rsidRPr="00B35D9D">
        <w:rPr>
          <w:lang w:val="en-GB"/>
        </w:rPr>
        <w:t>Antenna gain: 0 dBi, linear polarised (+/-45°X-pol)</w:t>
      </w:r>
    </w:p>
    <w:p w14:paraId="570D0E4E" w14:textId="77777777" w:rsidR="00CA7359" w:rsidRPr="00B35D9D" w:rsidRDefault="00CA7359">
      <w:pPr>
        <w:pStyle w:val="ListParagraph"/>
        <w:numPr>
          <w:ilvl w:val="1"/>
          <w:numId w:val="15"/>
        </w:numPr>
        <w:rPr>
          <w:lang w:val="en-GB"/>
        </w:rPr>
      </w:pPr>
      <w:r w:rsidRPr="00B35D9D">
        <w:rPr>
          <w:lang w:val="en-GB"/>
        </w:rPr>
        <w:t>Noise figure: 7 dB</w:t>
      </w:r>
    </w:p>
    <w:p w14:paraId="2AEAB6A8" w14:textId="77777777" w:rsidR="00CA7359" w:rsidRPr="00B35D9D" w:rsidRDefault="00CA7359">
      <w:pPr>
        <w:pStyle w:val="ListParagraph"/>
        <w:numPr>
          <w:ilvl w:val="1"/>
          <w:numId w:val="15"/>
        </w:numPr>
        <w:rPr>
          <w:lang w:val="en-GB"/>
        </w:rPr>
      </w:pPr>
      <w:r w:rsidRPr="00B35D9D">
        <w:rPr>
          <w:lang w:val="en-GB"/>
        </w:rPr>
        <w:t>Tx power: 200 mW (23 dBm)</w:t>
      </w:r>
    </w:p>
    <w:p w14:paraId="096E093A" w14:textId="77777777" w:rsidR="00CA7359" w:rsidRPr="00B35D9D" w:rsidRDefault="00CA7359">
      <w:pPr>
        <w:pStyle w:val="ListParagraph"/>
        <w:numPr>
          <w:ilvl w:val="0"/>
          <w:numId w:val="15"/>
        </w:numPr>
        <w:rPr>
          <w:lang w:val="en-GB"/>
        </w:rPr>
      </w:pPr>
      <w:r w:rsidRPr="00B35D9D">
        <w:rPr>
          <w:lang w:val="en-GB"/>
        </w:rPr>
        <w:t>Service link</w:t>
      </w:r>
    </w:p>
    <w:p w14:paraId="5D64A067" w14:textId="77777777" w:rsidR="00CA7359" w:rsidRPr="00B35D9D" w:rsidRDefault="00CA7359">
      <w:pPr>
        <w:pStyle w:val="ListParagraph"/>
        <w:numPr>
          <w:ilvl w:val="1"/>
          <w:numId w:val="15"/>
        </w:numPr>
        <w:rPr>
          <w:lang w:val="en-GB"/>
        </w:rPr>
      </w:pPr>
      <w:r w:rsidRPr="00B35D9D">
        <w:rPr>
          <w:lang w:val="en-GB"/>
        </w:rPr>
        <w:t>Frequency band for the service link: 2 GHz (downlink) – 2 GHz (uplink)</w:t>
      </w:r>
    </w:p>
    <w:p w14:paraId="786A814E" w14:textId="77777777" w:rsidR="00CA7359" w:rsidRPr="00B35D9D" w:rsidRDefault="00CA7359">
      <w:pPr>
        <w:pStyle w:val="ListParagraph"/>
        <w:numPr>
          <w:ilvl w:val="1"/>
          <w:numId w:val="15"/>
        </w:numPr>
        <w:rPr>
          <w:lang w:val="en-GB"/>
        </w:rPr>
      </w:pPr>
      <w:r w:rsidRPr="00B35D9D">
        <w:rPr>
          <w:lang w:val="en-GB"/>
        </w:rPr>
        <w:t>Propagation model: See 3GPP TR 38.811 (Parameters defined in Clause 6 of 3GPP TR 38.821)</w:t>
      </w:r>
    </w:p>
    <w:p w14:paraId="28EF9123" w14:textId="77777777" w:rsidR="00CA7359" w:rsidRPr="003F4B8A" w:rsidRDefault="00CA7359" w:rsidP="00CA7359">
      <w:pPr>
        <w:pStyle w:val="Heading4"/>
      </w:pPr>
      <w:r w:rsidRPr="003F4B8A">
        <w:lastRenderedPageBreak/>
        <w:t>Methodology</w:t>
      </w:r>
    </w:p>
    <w:p w14:paraId="099FB2AD" w14:textId="77777777" w:rsidR="00CA7359" w:rsidRPr="003F4B8A" w:rsidRDefault="00CA7359" w:rsidP="00CA7359">
      <w:pPr>
        <w:rPr>
          <w:rFonts w:cs="Arial"/>
        </w:rPr>
      </w:pPr>
      <w:r w:rsidRPr="003F4B8A">
        <w:rPr>
          <w:rFonts w:cs="Arial"/>
        </w:rPr>
        <w:t>Link analysis performed using link budget calculation defined in clause 6.1.3.1 of TR 38.821.</w:t>
      </w:r>
    </w:p>
    <w:p w14:paraId="4E964AD9" w14:textId="77777777" w:rsidR="00CA7359" w:rsidRPr="00B35D9D" w:rsidRDefault="00CA7359" w:rsidP="00F1134B">
      <w:pPr>
        <w:pStyle w:val="ListParagraph"/>
        <w:numPr>
          <w:ilvl w:val="0"/>
          <w:numId w:val="15"/>
        </w:numPr>
        <w:rPr>
          <w:lang w:val="en-GB"/>
        </w:rPr>
      </w:pPr>
      <w:r w:rsidRPr="00B35D9D">
        <w:rPr>
          <w:lang w:val="en-GB"/>
        </w:rPr>
        <w:t>Feeder link is assumed to be dimensioned in a way that doesn’t degrade the service link (satellite – UE) performance.</w:t>
      </w:r>
    </w:p>
    <w:p w14:paraId="76C242EA" w14:textId="77777777" w:rsidR="00CA7359" w:rsidRPr="00B35D9D" w:rsidRDefault="00CA7359">
      <w:pPr>
        <w:pStyle w:val="ListParagraph"/>
        <w:numPr>
          <w:ilvl w:val="0"/>
          <w:numId w:val="15"/>
        </w:numPr>
        <w:rPr>
          <w:lang w:val="en-GB"/>
        </w:rPr>
      </w:pPr>
      <w:r w:rsidRPr="00B35D9D">
        <w:rPr>
          <w:lang w:val="en-GB"/>
        </w:rPr>
        <w:t xml:space="preserve">Target elevation </w:t>
      </w:r>
      <w:r w:rsidR="00207D0D" w:rsidRPr="00B35D9D">
        <w:rPr>
          <w:lang w:val="en-GB"/>
        </w:rPr>
        <w:t>angle:</w:t>
      </w:r>
      <w:r w:rsidRPr="00B35D9D">
        <w:rPr>
          <w:lang w:val="en-GB"/>
        </w:rPr>
        <w:t xml:space="preserve"> 30°.</w:t>
      </w:r>
    </w:p>
    <w:p w14:paraId="158E1448" w14:textId="77777777" w:rsidR="00CA7359" w:rsidRPr="00B35D9D" w:rsidRDefault="00CA7359">
      <w:pPr>
        <w:pStyle w:val="ListParagraph"/>
        <w:numPr>
          <w:ilvl w:val="0"/>
          <w:numId w:val="15"/>
        </w:numPr>
        <w:rPr>
          <w:lang w:val="en-GB"/>
        </w:rPr>
      </w:pPr>
      <w:r w:rsidRPr="00B35D9D">
        <w:rPr>
          <w:lang w:val="en-GB"/>
        </w:rPr>
        <w:t>Frequency reuse: 3</w:t>
      </w:r>
    </w:p>
    <w:p w14:paraId="06ACB8A5" w14:textId="77777777" w:rsidR="00CA7359" w:rsidRPr="003F4B8A" w:rsidRDefault="00CA7359" w:rsidP="00CA7359">
      <w:r w:rsidRPr="003F4B8A">
        <w:t>This corresponds to case 10 of the simulation cases.</w:t>
      </w:r>
    </w:p>
    <w:p w14:paraId="2B34450B" w14:textId="77777777" w:rsidR="00CA7359" w:rsidRPr="003F4B8A" w:rsidRDefault="00CA7359" w:rsidP="00CA7359">
      <w:pPr>
        <w:pStyle w:val="Heading4"/>
      </w:pPr>
      <w:r w:rsidRPr="003F4B8A">
        <w:t>Conclusions</w:t>
      </w:r>
    </w:p>
    <w:p w14:paraId="0F498C31" w14:textId="77777777" w:rsidR="00CA7359" w:rsidRPr="003F4B8A" w:rsidRDefault="00CA7359" w:rsidP="00CA7359">
      <w:r w:rsidRPr="003F4B8A">
        <w:t>Using the assumption highlighted above and the described methodology, the following results are achieved:</w:t>
      </w:r>
    </w:p>
    <w:p w14:paraId="1393FB6F" w14:textId="77777777" w:rsidR="00CA7359" w:rsidRPr="003F4B8A" w:rsidRDefault="00CA7359" w:rsidP="00CA7359"/>
    <w:p w14:paraId="2F219DAD" w14:textId="77777777" w:rsidR="00CA7359" w:rsidRPr="003F4B8A" w:rsidRDefault="00CA7359" w:rsidP="00CA7359">
      <w:pPr>
        <w:pStyle w:val="Caption"/>
        <w:jc w:val="center"/>
      </w:pPr>
      <w:r w:rsidRPr="003F4B8A">
        <w:t xml:space="preserve">Table </w:t>
      </w:r>
      <w:r w:rsidR="00552777" w:rsidRPr="00DD647E">
        <w:fldChar w:fldCharType="begin"/>
      </w:r>
      <w:r w:rsidR="00552777" w:rsidRPr="003F4B8A">
        <w:instrText xml:space="preserve"> STYLEREF 1 \s </w:instrText>
      </w:r>
      <w:r w:rsidR="00552777" w:rsidRPr="00DD647E">
        <w:fldChar w:fldCharType="separate"/>
      </w:r>
      <w:r w:rsidR="00552777" w:rsidRPr="003F4B8A">
        <w:rPr>
          <w:noProof/>
        </w:rPr>
        <w:t>7</w:t>
      </w:r>
      <w:r w:rsidR="00552777" w:rsidRPr="00DD647E">
        <w:fldChar w:fldCharType="end"/>
      </w:r>
      <w:r w:rsidR="00552777" w:rsidRPr="003F4B8A">
        <w:noBreakHyphen/>
      </w:r>
      <w:r w:rsidR="00552777" w:rsidRPr="00DD647E">
        <w:fldChar w:fldCharType="begin"/>
      </w:r>
      <w:r w:rsidR="00552777" w:rsidRPr="003F4B8A">
        <w:instrText xml:space="preserve"> SEQ Table \* ARABIC \s 1 </w:instrText>
      </w:r>
      <w:r w:rsidR="00552777" w:rsidRPr="00DD647E">
        <w:fldChar w:fldCharType="separate"/>
      </w:r>
      <w:r w:rsidR="00552777" w:rsidRPr="003F4B8A">
        <w:rPr>
          <w:noProof/>
        </w:rPr>
        <w:t>1</w:t>
      </w:r>
      <w:r w:rsidR="00552777" w:rsidRPr="00DD647E">
        <w:fldChar w:fldCharType="end"/>
      </w:r>
      <w:r w:rsidRPr="003F4B8A">
        <w:t>: Link budget summary for NGSO providing direct access to 3GPP class 3 UE</w:t>
      </w:r>
    </w:p>
    <w:tbl>
      <w:tblPr>
        <w:tblW w:w="0" w:type="auto"/>
        <w:tblInd w:w="8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87"/>
        <w:gridCol w:w="3077"/>
        <w:gridCol w:w="3072"/>
      </w:tblGrid>
      <w:tr w:rsidR="00CA7359" w:rsidRPr="003F4B8A" w14:paraId="67D78391" w14:textId="77777777" w:rsidTr="00B35D9D">
        <w:tc>
          <w:tcPr>
            <w:tcW w:w="2187" w:type="dxa"/>
            <w:shd w:val="clear" w:color="auto" w:fill="auto"/>
          </w:tcPr>
          <w:p w14:paraId="37AAD336" w14:textId="77777777" w:rsidR="00CA7359" w:rsidRPr="003F4B8A" w:rsidRDefault="00CA7359" w:rsidP="00CA7359">
            <w:pPr>
              <w:rPr>
                <w:b/>
              </w:rPr>
            </w:pPr>
          </w:p>
        </w:tc>
        <w:tc>
          <w:tcPr>
            <w:tcW w:w="3077" w:type="dxa"/>
            <w:shd w:val="clear" w:color="auto" w:fill="auto"/>
          </w:tcPr>
          <w:p w14:paraId="2F757E88" w14:textId="77777777" w:rsidR="00CA7359" w:rsidRPr="003F4B8A" w:rsidRDefault="00CA7359" w:rsidP="00CA7359">
            <w:pPr>
              <w:jc w:val="center"/>
              <w:rPr>
                <w:b/>
              </w:rPr>
            </w:pPr>
            <w:r w:rsidRPr="003F4B8A">
              <w:rPr>
                <w:b/>
              </w:rPr>
              <w:t>Downlink</w:t>
            </w:r>
          </w:p>
        </w:tc>
        <w:tc>
          <w:tcPr>
            <w:tcW w:w="3072" w:type="dxa"/>
            <w:shd w:val="clear" w:color="auto" w:fill="auto"/>
          </w:tcPr>
          <w:p w14:paraId="4983FEEC" w14:textId="77777777" w:rsidR="00CA7359" w:rsidRPr="003F4B8A" w:rsidRDefault="00CA7359" w:rsidP="00CA7359">
            <w:pPr>
              <w:jc w:val="center"/>
              <w:rPr>
                <w:b/>
              </w:rPr>
            </w:pPr>
            <w:r w:rsidRPr="003F4B8A">
              <w:rPr>
                <w:b/>
              </w:rPr>
              <w:t>Uplink</w:t>
            </w:r>
          </w:p>
        </w:tc>
      </w:tr>
      <w:tr w:rsidR="00CA7359" w:rsidRPr="003F4B8A" w14:paraId="70EB463A" w14:textId="77777777" w:rsidTr="00B35D9D">
        <w:tc>
          <w:tcPr>
            <w:tcW w:w="2187" w:type="dxa"/>
            <w:shd w:val="clear" w:color="auto" w:fill="auto"/>
          </w:tcPr>
          <w:p w14:paraId="51DF37BA" w14:textId="77777777" w:rsidR="00CA7359" w:rsidRPr="003F4B8A" w:rsidRDefault="00CA7359" w:rsidP="00CA7359">
            <w:r w:rsidRPr="003F4B8A">
              <w:t>CNR</w:t>
            </w:r>
          </w:p>
        </w:tc>
        <w:tc>
          <w:tcPr>
            <w:tcW w:w="3077" w:type="dxa"/>
            <w:shd w:val="clear" w:color="auto" w:fill="auto"/>
          </w:tcPr>
          <w:p w14:paraId="7B69C38B" w14:textId="77777777" w:rsidR="00CA7359" w:rsidRPr="003F4B8A" w:rsidRDefault="00CA7359" w:rsidP="00CA7359">
            <w:pPr>
              <w:jc w:val="center"/>
            </w:pPr>
            <w:r w:rsidRPr="003F4B8A">
              <w:t>~6.5 dB</w:t>
            </w:r>
          </w:p>
        </w:tc>
        <w:tc>
          <w:tcPr>
            <w:tcW w:w="3072" w:type="dxa"/>
            <w:shd w:val="clear" w:color="auto" w:fill="auto"/>
          </w:tcPr>
          <w:p w14:paraId="237F97B2" w14:textId="77777777" w:rsidR="00CA7359" w:rsidRPr="003F4B8A" w:rsidRDefault="00CA7359" w:rsidP="00CA7359">
            <w:pPr>
              <w:jc w:val="center"/>
            </w:pPr>
            <w:r w:rsidRPr="003F4B8A">
              <w:t>~2.5 dB</w:t>
            </w:r>
          </w:p>
        </w:tc>
      </w:tr>
      <w:tr w:rsidR="00CA7359" w:rsidRPr="003F4B8A" w14:paraId="7D34697A" w14:textId="77777777" w:rsidTr="00B35D9D">
        <w:tc>
          <w:tcPr>
            <w:tcW w:w="2187" w:type="dxa"/>
            <w:shd w:val="clear" w:color="auto" w:fill="auto"/>
          </w:tcPr>
          <w:p w14:paraId="0CF2129D" w14:textId="77777777" w:rsidR="00CA7359" w:rsidRPr="003F4B8A" w:rsidRDefault="00CA7359" w:rsidP="00CA7359">
            <w:r w:rsidRPr="003F4B8A">
              <w:t>C/I</w:t>
            </w:r>
          </w:p>
        </w:tc>
        <w:tc>
          <w:tcPr>
            <w:tcW w:w="3077" w:type="dxa"/>
            <w:shd w:val="clear" w:color="auto" w:fill="auto"/>
          </w:tcPr>
          <w:p w14:paraId="3DC0C81C" w14:textId="77777777" w:rsidR="00CA7359" w:rsidRPr="003F4B8A" w:rsidRDefault="00CA7359" w:rsidP="00CA7359">
            <w:pPr>
              <w:jc w:val="center"/>
            </w:pPr>
            <w:r w:rsidRPr="003F4B8A">
              <w:t>~12 dB</w:t>
            </w:r>
          </w:p>
        </w:tc>
        <w:tc>
          <w:tcPr>
            <w:tcW w:w="3072" w:type="dxa"/>
            <w:shd w:val="clear" w:color="auto" w:fill="auto"/>
          </w:tcPr>
          <w:p w14:paraId="27C9A10E" w14:textId="77777777" w:rsidR="00CA7359" w:rsidRPr="003F4B8A" w:rsidRDefault="00CA7359" w:rsidP="00CA7359">
            <w:pPr>
              <w:jc w:val="center"/>
            </w:pPr>
            <w:r w:rsidRPr="003F4B8A">
              <w:t>~15 dB</w:t>
            </w:r>
          </w:p>
        </w:tc>
      </w:tr>
      <w:tr w:rsidR="00CA7359" w:rsidRPr="003F4B8A" w14:paraId="6343B09A" w14:textId="77777777" w:rsidTr="00B35D9D">
        <w:tc>
          <w:tcPr>
            <w:tcW w:w="2187" w:type="dxa"/>
            <w:shd w:val="clear" w:color="auto" w:fill="auto"/>
          </w:tcPr>
          <w:p w14:paraId="5EBF73E4" w14:textId="77777777" w:rsidR="00CA7359" w:rsidRPr="003F4B8A" w:rsidRDefault="00CA7359" w:rsidP="00CA7359">
            <w:r w:rsidRPr="003F4B8A">
              <w:t>CINR</w:t>
            </w:r>
          </w:p>
        </w:tc>
        <w:tc>
          <w:tcPr>
            <w:tcW w:w="3077" w:type="dxa"/>
            <w:shd w:val="clear" w:color="auto" w:fill="auto"/>
          </w:tcPr>
          <w:p w14:paraId="71CDD45B" w14:textId="77777777" w:rsidR="00CA7359" w:rsidRPr="003F4B8A" w:rsidRDefault="00CA7359" w:rsidP="00CA7359">
            <w:pPr>
              <w:jc w:val="center"/>
            </w:pPr>
            <w:r w:rsidRPr="003F4B8A">
              <w:t>~5.5 dB</w:t>
            </w:r>
          </w:p>
        </w:tc>
        <w:tc>
          <w:tcPr>
            <w:tcW w:w="3072" w:type="dxa"/>
            <w:shd w:val="clear" w:color="auto" w:fill="auto"/>
          </w:tcPr>
          <w:p w14:paraId="0058A1CC" w14:textId="77777777" w:rsidR="00CA7359" w:rsidRPr="003F4B8A" w:rsidRDefault="00CA7359" w:rsidP="00CA7359">
            <w:pPr>
              <w:jc w:val="center"/>
            </w:pPr>
            <w:r w:rsidRPr="003F4B8A">
              <w:t>~2.5 dB</w:t>
            </w:r>
          </w:p>
        </w:tc>
      </w:tr>
      <w:tr w:rsidR="00CA7359" w:rsidRPr="003F4B8A" w14:paraId="19B6079C" w14:textId="77777777" w:rsidTr="00B35D9D">
        <w:tc>
          <w:tcPr>
            <w:tcW w:w="2187" w:type="dxa"/>
            <w:shd w:val="clear" w:color="auto" w:fill="auto"/>
          </w:tcPr>
          <w:p w14:paraId="36DAE534" w14:textId="77777777" w:rsidR="00CA7359" w:rsidRPr="003F4B8A" w:rsidRDefault="00CA7359" w:rsidP="00CA7359">
            <w:r w:rsidRPr="003F4B8A">
              <w:t>Spectral efficiency</w:t>
            </w:r>
          </w:p>
        </w:tc>
        <w:tc>
          <w:tcPr>
            <w:tcW w:w="3077" w:type="dxa"/>
            <w:shd w:val="clear" w:color="auto" w:fill="auto"/>
          </w:tcPr>
          <w:p w14:paraId="0697DB47" w14:textId="77777777" w:rsidR="00CA7359" w:rsidRPr="003F4B8A" w:rsidRDefault="00CA7359" w:rsidP="00CA7359">
            <w:pPr>
              <w:jc w:val="center"/>
            </w:pPr>
            <w:r w:rsidRPr="003F4B8A">
              <w:t>~1.35 bps/Hz</w:t>
            </w:r>
          </w:p>
        </w:tc>
        <w:tc>
          <w:tcPr>
            <w:tcW w:w="3072" w:type="dxa"/>
            <w:shd w:val="clear" w:color="auto" w:fill="auto"/>
          </w:tcPr>
          <w:p w14:paraId="0AC3EF0A" w14:textId="77777777" w:rsidR="00CA7359" w:rsidRPr="003F4B8A" w:rsidRDefault="00CA7359" w:rsidP="00CA7359">
            <w:pPr>
              <w:jc w:val="center"/>
            </w:pPr>
            <w:r w:rsidRPr="003F4B8A">
              <w:t>~1 bps/Hz</w:t>
            </w:r>
          </w:p>
        </w:tc>
      </w:tr>
      <w:tr w:rsidR="00CA7359" w:rsidRPr="003F4B8A" w14:paraId="507842CF" w14:textId="77777777" w:rsidTr="00B35D9D">
        <w:tc>
          <w:tcPr>
            <w:tcW w:w="2187" w:type="dxa"/>
            <w:shd w:val="clear" w:color="auto" w:fill="auto"/>
          </w:tcPr>
          <w:p w14:paraId="774EAF41" w14:textId="77777777" w:rsidR="00CA7359" w:rsidRPr="003F4B8A" w:rsidRDefault="00CA7359" w:rsidP="00CA7359">
            <w:r w:rsidRPr="003F4B8A">
              <w:t>Channel bandwidth</w:t>
            </w:r>
          </w:p>
        </w:tc>
        <w:tc>
          <w:tcPr>
            <w:tcW w:w="3077" w:type="dxa"/>
            <w:shd w:val="clear" w:color="auto" w:fill="auto"/>
          </w:tcPr>
          <w:p w14:paraId="20A64AAC" w14:textId="77777777" w:rsidR="00CA7359" w:rsidRPr="003F4B8A" w:rsidRDefault="00CA7359" w:rsidP="00CA7359">
            <w:pPr>
              <w:jc w:val="center"/>
            </w:pPr>
            <w:r w:rsidRPr="003F4B8A">
              <w:t>10 MHz</w:t>
            </w:r>
          </w:p>
        </w:tc>
        <w:tc>
          <w:tcPr>
            <w:tcW w:w="3072" w:type="dxa"/>
            <w:shd w:val="clear" w:color="auto" w:fill="auto"/>
          </w:tcPr>
          <w:p w14:paraId="268B7E47" w14:textId="77777777" w:rsidR="00CA7359" w:rsidRPr="003F4B8A" w:rsidRDefault="00CA7359" w:rsidP="00CA7359">
            <w:pPr>
              <w:jc w:val="center"/>
            </w:pPr>
            <w:r w:rsidRPr="003F4B8A">
              <w:t>360 kHz</w:t>
            </w:r>
          </w:p>
        </w:tc>
      </w:tr>
      <w:tr w:rsidR="00CA7359" w:rsidRPr="003F4B8A" w14:paraId="621072E5" w14:textId="77777777" w:rsidTr="00B35D9D">
        <w:tc>
          <w:tcPr>
            <w:tcW w:w="2187" w:type="dxa"/>
            <w:shd w:val="clear" w:color="auto" w:fill="auto"/>
          </w:tcPr>
          <w:p w14:paraId="30A7D0F2" w14:textId="77777777" w:rsidR="00CA7359" w:rsidRPr="003F4B8A" w:rsidRDefault="00CA7359" w:rsidP="00CA7359">
            <w:r w:rsidRPr="003F4B8A">
              <w:t>Experienced data rate (average)</w:t>
            </w:r>
          </w:p>
        </w:tc>
        <w:tc>
          <w:tcPr>
            <w:tcW w:w="3077" w:type="dxa"/>
            <w:shd w:val="clear" w:color="auto" w:fill="auto"/>
          </w:tcPr>
          <w:p w14:paraId="3107B446" w14:textId="77777777" w:rsidR="00CA7359" w:rsidRPr="003F4B8A" w:rsidRDefault="00CA7359" w:rsidP="00CA7359">
            <w:pPr>
              <w:jc w:val="center"/>
            </w:pPr>
            <w:r w:rsidRPr="003F4B8A">
              <w:t>~13.5 Mbps</w:t>
            </w:r>
          </w:p>
        </w:tc>
        <w:tc>
          <w:tcPr>
            <w:tcW w:w="3072" w:type="dxa"/>
            <w:shd w:val="clear" w:color="auto" w:fill="auto"/>
          </w:tcPr>
          <w:p w14:paraId="0F9BAB89" w14:textId="77777777" w:rsidR="00CA7359" w:rsidRPr="003F4B8A" w:rsidRDefault="00CA7359" w:rsidP="00CA7359">
            <w:pPr>
              <w:jc w:val="center"/>
            </w:pPr>
            <w:r w:rsidRPr="003F4B8A">
              <w:t>~300 kbps</w:t>
            </w:r>
          </w:p>
        </w:tc>
      </w:tr>
    </w:tbl>
    <w:p w14:paraId="2C14AA03" w14:textId="77777777" w:rsidR="00CA7359" w:rsidRPr="003F4B8A" w:rsidRDefault="00CA7359" w:rsidP="00CA7359"/>
    <w:p w14:paraId="2FCB015E" w14:textId="77777777" w:rsidR="00CA7359" w:rsidRPr="003F4B8A" w:rsidRDefault="00CA7359" w:rsidP="00CA7359">
      <w:pPr>
        <w:rPr>
          <w:i/>
        </w:rPr>
      </w:pPr>
      <w:r w:rsidRPr="003F4B8A">
        <w:rPr>
          <w:i/>
        </w:rPr>
        <w:t>Note 1: yet to be consolidated at 3GPP RAN1#99 meeting in Reno</w:t>
      </w:r>
    </w:p>
    <w:p w14:paraId="1A00498B" w14:textId="77777777" w:rsidR="00CA7359" w:rsidRPr="003F4B8A" w:rsidRDefault="00CA7359" w:rsidP="00CA7359">
      <w:pPr>
        <w:rPr>
          <w:i/>
        </w:rPr>
      </w:pPr>
      <w:r w:rsidRPr="003F4B8A">
        <w:rPr>
          <w:i/>
        </w:rPr>
        <w:t>Note 2: Higher performances can be expected for UE with better RF characteristics (e.g. car mounted devices)</w:t>
      </w:r>
    </w:p>
    <w:p w14:paraId="18121D89" w14:textId="77777777" w:rsidR="00CA7359" w:rsidRPr="003F4B8A" w:rsidRDefault="00CA7359" w:rsidP="00CA7359"/>
    <w:p w14:paraId="0A03C18D" w14:textId="77777777" w:rsidR="00CA7359" w:rsidRPr="003F4B8A" w:rsidRDefault="00CA7359" w:rsidP="00CA7359"/>
    <w:p w14:paraId="4D24FB37" w14:textId="77777777" w:rsidR="00CA7359" w:rsidRPr="003F4B8A" w:rsidRDefault="00CA7359" w:rsidP="00CA7359">
      <w:r w:rsidRPr="003F4B8A">
        <w:t>Please note that this is to be compared with the performance targets considered for evaluation purposes (see table B.2-1 of TR 38.821) for the pedestrian usage scenario:</w:t>
      </w:r>
    </w:p>
    <w:p w14:paraId="1EC64147" w14:textId="77777777" w:rsidR="00CA7359" w:rsidRPr="003F4B8A" w:rsidRDefault="00CA7359" w:rsidP="00CA7359">
      <w:r w:rsidRPr="003F4B8A">
        <w:t xml:space="preserve"> </w:t>
      </w:r>
    </w:p>
    <w:tbl>
      <w:tblPr>
        <w:tblW w:w="5000" w:type="pct"/>
        <w:tblCellMar>
          <w:left w:w="70" w:type="dxa"/>
          <w:right w:w="70" w:type="dxa"/>
        </w:tblCellMar>
        <w:tblLook w:val="04A0" w:firstRow="1" w:lastRow="0" w:firstColumn="1" w:lastColumn="0" w:noHBand="0" w:noVBand="1"/>
      </w:tblPr>
      <w:tblGrid>
        <w:gridCol w:w="1798"/>
        <w:gridCol w:w="996"/>
        <w:gridCol w:w="981"/>
        <w:gridCol w:w="1472"/>
        <w:gridCol w:w="2156"/>
        <w:gridCol w:w="1818"/>
      </w:tblGrid>
      <w:tr w:rsidR="00CA7359" w:rsidRPr="003F4B8A" w14:paraId="3261DB1B" w14:textId="77777777" w:rsidTr="00CA7359">
        <w:trPr>
          <w:cantSplit/>
          <w:trHeight w:val="311"/>
          <w:tblHeader/>
        </w:trPr>
        <w:tc>
          <w:tcPr>
            <w:tcW w:w="975" w:type="pct"/>
            <w:vMerge w:val="restart"/>
            <w:tcBorders>
              <w:top w:val="single" w:sz="8" w:space="0" w:color="000000"/>
              <w:left w:val="single" w:sz="8" w:space="0" w:color="000000"/>
              <w:bottom w:val="single" w:sz="8" w:space="0" w:color="000000"/>
              <w:right w:val="single" w:sz="4" w:space="0" w:color="auto"/>
            </w:tcBorders>
            <w:shd w:val="clear" w:color="auto" w:fill="auto"/>
            <w:vAlign w:val="center"/>
            <w:hideMark/>
          </w:tcPr>
          <w:p w14:paraId="36C30188" w14:textId="77777777" w:rsidR="00CA7359" w:rsidRPr="003F4B8A" w:rsidRDefault="00CA7359" w:rsidP="00CA7359">
            <w:pPr>
              <w:jc w:val="center"/>
              <w:rPr>
                <w:rFonts w:cs="Arial"/>
                <w:b/>
                <w:bCs/>
                <w:color w:val="000000"/>
                <w:lang w:eastAsia="fr-FR"/>
              </w:rPr>
            </w:pPr>
            <w:r w:rsidRPr="003F4B8A">
              <w:rPr>
                <w:rFonts w:cs="Arial"/>
                <w:b/>
                <w:bCs/>
                <w:color w:val="000000"/>
                <w:lang w:eastAsia="fr-FR"/>
              </w:rPr>
              <w:t>Usage scenarios</w:t>
            </w:r>
          </w:p>
        </w:tc>
        <w:tc>
          <w:tcPr>
            <w:tcW w:w="1072" w:type="pct"/>
            <w:gridSpan w:val="2"/>
            <w:tcBorders>
              <w:top w:val="single" w:sz="8" w:space="0" w:color="000000"/>
              <w:left w:val="single" w:sz="4" w:space="0" w:color="auto"/>
              <w:bottom w:val="single" w:sz="4" w:space="0" w:color="auto"/>
              <w:right w:val="single" w:sz="8" w:space="0" w:color="000000"/>
            </w:tcBorders>
            <w:shd w:val="clear" w:color="auto" w:fill="auto"/>
            <w:vAlign w:val="center"/>
            <w:hideMark/>
          </w:tcPr>
          <w:p w14:paraId="721E95D8" w14:textId="77777777" w:rsidR="00CA7359" w:rsidRPr="003F4B8A" w:rsidRDefault="00CA7359" w:rsidP="00CA7359">
            <w:pPr>
              <w:jc w:val="center"/>
              <w:rPr>
                <w:rFonts w:cs="Arial"/>
                <w:b/>
                <w:bCs/>
                <w:color w:val="000000"/>
                <w:lang w:eastAsia="fr-FR"/>
              </w:rPr>
            </w:pPr>
            <w:r w:rsidRPr="003F4B8A">
              <w:rPr>
                <w:rFonts w:cs="Arial"/>
                <w:b/>
                <w:bCs/>
                <w:color w:val="000000"/>
                <w:lang w:eastAsia="fr-FR"/>
              </w:rPr>
              <w:t xml:space="preserve">Experience data rate </w:t>
            </w:r>
          </w:p>
        </w:tc>
        <w:tc>
          <w:tcPr>
            <w:tcW w:w="798"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A677EB3" w14:textId="77777777" w:rsidR="00CA7359" w:rsidRPr="003F4B8A" w:rsidRDefault="00CA7359" w:rsidP="00CA7359">
            <w:pPr>
              <w:jc w:val="center"/>
              <w:rPr>
                <w:rFonts w:cs="Arial"/>
                <w:b/>
                <w:bCs/>
                <w:color w:val="000000"/>
                <w:lang w:eastAsia="fr-FR"/>
              </w:rPr>
            </w:pPr>
            <w:r w:rsidRPr="003F4B8A">
              <w:rPr>
                <w:rFonts w:cs="Arial"/>
                <w:b/>
                <w:bCs/>
                <w:color w:val="000000"/>
                <w:lang w:eastAsia="fr-FR"/>
              </w:rPr>
              <w:t>Max UE speed</w:t>
            </w:r>
          </w:p>
        </w:tc>
        <w:tc>
          <w:tcPr>
            <w:tcW w:w="1169" w:type="pct"/>
            <w:vMerge w:val="restart"/>
            <w:tcBorders>
              <w:top w:val="single" w:sz="8" w:space="0" w:color="000000"/>
              <w:left w:val="single" w:sz="8" w:space="0" w:color="000000"/>
              <w:right w:val="single" w:sz="8" w:space="0" w:color="000000"/>
            </w:tcBorders>
            <w:vAlign w:val="center"/>
          </w:tcPr>
          <w:p w14:paraId="0F745CFE" w14:textId="77777777" w:rsidR="00CA7359" w:rsidRPr="003F4B8A" w:rsidRDefault="00CA7359" w:rsidP="00CA7359">
            <w:pPr>
              <w:jc w:val="center"/>
              <w:rPr>
                <w:rFonts w:cs="Arial"/>
                <w:b/>
                <w:bCs/>
                <w:lang w:eastAsia="fr-FR"/>
              </w:rPr>
            </w:pPr>
            <w:r w:rsidRPr="003F4B8A">
              <w:rPr>
                <w:rFonts w:cs="Arial"/>
                <w:b/>
                <w:bCs/>
                <w:lang w:eastAsia="fr-FR"/>
              </w:rPr>
              <w:t>Environment</w:t>
            </w:r>
          </w:p>
        </w:tc>
        <w:tc>
          <w:tcPr>
            <w:tcW w:w="986" w:type="pct"/>
            <w:vMerge w:val="restart"/>
            <w:tcBorders>
              <w:top w:val="single" w:sz="8" w:space="0" w:color="000000"/>
              <w:left w:val="single" w:sz="8" w:space="0" w:color="000000"/>
              <w:right w:val="single" w:sz="8" w:space="0" w:color="000000"/>
            </w:tcBorders>
            <w:vAlign w:val="center"/>
          </w:tcPr>
          <w:p w14:paraId="7E202614" w14:textId="77777777" w:rsidR="00CA7359" w:rsidRPr="003F4B8A" w:rsidRDefault="00CA7359" w:rsidP="00CA7359">
            <w:pPr>
              <w:jc w:val="center"/>
              <w:rPr>
                <w:rFonts w:cs="Arial"/>
                <w:b/>
                <w:bCs/>
                <w:lang w:eastAsia="fr-FR"/>
              </w:rPr>
            </w:pPr>
            <w:r w:rsidRPr="003F4B8A">
              <w:rPr>
                <w:rFonts w:cs="Arial"/>
                <w:b/>
                <w:bCs/>
                <w:lang w:eastAsia="fr-FR"/>
              </w:rPr>
              <w:t>UE categories</w:t>
            </w:r>
          </w:p>
        </w:tc>
      </w:tr>
      <w:tr w:rsidR="00CA7359" w:rsidRPr="003F4B8A" w14:paraId="53249FBA" w14:textId="77777777" w:rsidTr="00CA7359">
        <w:trPr>
          <w:cantSplit/>
          <w:trHeight w:val="43"/>
        </w:trPr>
        <w:tc>
          <w:tcPr>
            <w:tcW w:w="975" w:type="pct"/>
            <w:vMerge/>
            <w:tcBorders>
              <w:top w:val="single" w:sz="8" w:space="0" w:color="000000"/>
              <w:left w:val="single" w:sz="8" w:space="0" w:color="000000"/>
              <w:bottom w:val="single" w:sz="8" w:space="0" w:color="000000"/>
              <w:right w:val="single" w:sz="4" w:space="0" w:color="auto"/>
            </w:tcBorders>
            <w:vAlign w:val="center"/>
            <w:hideMark/>
          </w:tcPr>
          <w:p w14:paraId="6F1F6ECD" w14:textId="77777777" w:rsidR="00CA7359" w:rsidRPr="003F4B8A" w:rsidRDefault="00CA7359" w:rsidP="00CA7359">
            <w:pPr>
              <w:rPr>
                <w:rFonts w:cs="Arial"/>
                <w:b/>
                <w:bCs/>
                <w:color w:val="000000"/>
                <w:lang w:eastAsia="fr-FR"/>
              </w:rPr>
            </w:pP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A011" w14:textId="77777777" w:rsidR="00CA7359" w:rsidRPr="003F4B8A" w:rsidRDefault="00CA7359" w:rsidP="00CA7359">
            <w:pPr>
              <w:jc w:val="center"/>
              <w:rPr>
                <w:rFonts w:cs="Arial"/>
                <w:b/>
                <w:bCs/>
                <w:color w:val="000000"/>
                <w:lang w:eastAsia="fr-FR"/>
              </w:rPr>
            </w:pPr>
            <w:r w:rsidRPr="003F4B8A">
              <w:rPr>
                <w:rFonts w:cs="Arial"/>
                <w:b/>
                <w:bCs/>
                <w:color w:val="000000"/>
                <w:lang w:eastAsia="fr-FR"/>
              </w:rPr>
              <w:t>DL</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0B6DBC" w14:textId="77777777" w:rsidR="00CA7359" w:rsidRPr="003F4B8A" w:rsidRDefault="00CA7359" w:rsidP="00CA7359">
            <w:pPr>
              <w:jc w:val="center"/>
              <w:rPr>
                <w:rFonts w:cs="Arial"/>
                <w:b/>
                <w:bCs/>
                <w:color w:val="000000"/>
                <w:lang w:eastAsia="fr-FR"/>
              </w:rPr>
            </w:pPr>
            <w:r w:rsidRPr="003F4B8A">
              <w:rPr>
                <w:rFonts w:cs="Arial"/>
                <w:b/>
                <w:bCs/>
                <w:color w:val="000000"/>
                <w:lang w:eastAsia="fr-FR"/>
              </w:rPr>
              <w:t>UL</w:t>
            </w:r>
          </w:p>
        </w:tc>
        <w:tc>
          <w:tcPr>
            <w:tcW w:w="798" w:type="pct"/>
            <w:vMerge/>
            <w:tcBorders>
              <w:top w:val="single" w:sz="8" w:space="0" w:color="000000"/>
              <w:left w:val="single" w:sz="8" w:space="0" w:color="000000"/>
              <w:bottom w:val="single" w:sz="8" w:space="0" w:color="000000"/>
              <w:right w:val="single" w:sz="8" w:space="0" w:color="000000"/>
            </w:tcBorders>
            <w:vAlign w:val="center"/>
            <w:hideMark/>
          </w:tcPr>
          <w:p w14:paraId="007DC308" w14:textId="77777777" w:rsidR="00CA7359" w:rsidRPr="003F4B8A" w:rsidRDefault="00CA7359" w:rsidP="00CA7359">
            <w:pPr>
              <w:rPr>
                <w:rFonts w:cs="Arial"/>
                <w:b/>
                <w:bCs/>
                <w:color w:val="000000"/>
                <w:lang w:eastAsia="fr-FR"/>
              </w:rPr>
            </w:pPr>
          </w:p>
        </w:tc>
        <w:tc>
          <w:tcPr>
            <w:tcW w:w="1169" w:type="pct"/>
            <w:vMerge/>
            <w:tcBorders>
              <w:left w:val="single" w:sz="8" w:space="0" w:color="000000"/>
              <w:bottom w:val="single" w:sz="8" w:space="0" w:color="000000"/>
              <w:right w:val="single" w:sz="8" w:space="0" w:color="000000"/>
            </w:tcBorders>
          </w:tcPr>
          <w:p w14:paraId="73AFB596" w14:textId="77777777" w:rsidR="00CA7359" w:rsidRPr="003F4B8A" w:rsidRDefault="00CA7359" w:rsidP="00CA7359">
            <w:pPr>
              <w:rPr>
                <w:rFonts w:cs="Arial"/>
                <w:b/>
                <w:bCs/>
                <w:lang w:eastAsia="fr-FR"/>
              </w:rPr>
            </w:pPr>
          </w:p>
        </w:tc>
        <w:tc>
          <w:tcPr>
            <w:tcW w:w="986" w:type="pct"/>
            <w:vMerge/>
            <w:tcBorders>
              <w:left w:val="single" w:sz="8" w:space="0" w:color="000000"/>
              <w:bottom w:val="single" w:sz="8" w:space="0" w:color="000000"/>
              <w:right w:val="single" w:sz="8" w:space="0" w:color="000000"/>
            </w:tcBorders>
          </w:tcPr>
          <w:p w14:paraId="36D637BA" w14:textId="77777777" w:rsidR="00CA7359" w:rsidRPr="003F4B8A" w:rsidRDefault="00CA7359" w:rsidP="00CA7359">
            <w:pPr>
              <w:rPr>
                <w:rFonts w:cs="Arial"/>
                <w:b/>
                <w:bCs/>
                <w:lang w:eastAsia="fr-FR"/>
              </w:rPr>
            </w:pPr>
          </w:p>
        </w:tc>
      </w:tr>
      <w:tr w:rsidR="00CA7359" w:rsidRPr="003F4B8A" w14:paraId="1838F23F" w14:textId="77777777" w:rsidTr="00CA7359">
        <w:trPr>
          <w:cantSplit/>
          <w:trHeight w:val="43"/>
        </w:trPr>
        <w:tc>
          <w:tcPr>
            <w:tcW w:w="975" w:type="pct"/>
            <w:tcBorders>
              <w:top w:val="nil"/>
              <w:left w:val="single" w:sz="8" w:space="0" w:color="000000"/>
              <w:bottom w:val="single" w:sz="8" w:space="0" w:color="000000"/>
              <w:right w:val="single" w:sz="4" w:space="0" w:color="auto"/>
            </w:tcBorders>
            <w:shd w:val="clear" w:color="auto" w:fill="auto"/>
            <w:vAlign w:val="center"/>
            <w:hideMark/>
          </w:tcPr>
          <w:p w14:paraId="3F109583" w14:textId="77777777" w:rsidR="00CA7359" w:rsidRPr="003F4B8A" w:rsidRDefault="00CA7359" w:rsidP="00CA7359">
            <w:pPr>
              <w:jc w:val="center"/>
              <w:rPr>
                <w:rFonts w:cs="Arial"/>
                <w:lang w:eastAsia="fr-FR"/>
              </w:rPr>
            </w:pPr>
            <w:r w:rsidRPr="003F4B8A">
              <w:rPr>
                <w:rFonts w:cs="Arial"/>
                <w:lang w:eastAsia="fr-FR"/>
              </w:rPr>
              <w:t>Pedestrian</w:t>
            </w:r>
          </w:p>
        </w:tc>
        <w:tc>
          <w:tcPr>
            <w:tcW w:w="540" w:type="pct"/>
            <w:tcBorders>
              <w:top w:val="single" w:sz="4" w:space="0" w:color="auto"/>
              <w:left w:val="single" w:sz="4" w:space="0" w:color="auto"/>
              <w:bottom w:val="single" w:sz="8" w:space="0" w:color="000000"/>
              <w:right w:val="single" w:sz="8" w:space="0" w:color="000000"/>
            </w:tcBorders>
            <w:shd w:val="clear" w:color="000000" w:fill="FFFFFF"/>
            <w:vAlign w:val="center"/>
            <w:hideMark/>
          </w:tcPr>
          <w:p w14:paraId="7A448E7D" w14:textId="77777777" w:rsidR="00CA7359" w:rsidRPr="003F4B8A" w:rsidRDefault="00CA7359" w:rsidP="00CA7359">
            <w:pPr>
              <w:jc w:val="center"/>
              <w:rPr>
                <w:rFonts w:cs="Arial"/>
                <w:strike/>
                <w:lang w:eastAsia="fr-FR"/>
              </w:rPr>
            </w:pPr>
            <w:r w:rsidRPr="003F4B8A">
              <w:rPr>
                <w:rFonts w:cs="Arial"/>
                <w:lang w:eastAsia="fr-FR"/>
              </w:rPr>
              <w:t>2 Mbps</w:t>
            </w:r>
          </w:p>
        </w:tc>
        <w:tc>
          <w:tcPr>
            <w:tcW w:w="532" w:type="pct"/>
            <w:tcBorders>
              <w:top w:val="single" w:sz="4" w:space="0" w:color="auto"/>
              <w:left w:val="single" w:sz="8" w:space="0" w:color="000000"/>
              <w:bottom w:val="single" w:sz="8" w:space="0" w:color="000000"/>
              <w:right w:val="single" w:sz="8" w:space="0" w:color="000000"/>
            </w:tcBorders>
            <w:shd w:val="clear" w:color="000000" w:fill="FFFFFF"/>
            <w:vAlign w:val="center"/>
            <w:hideMark/>
          </w:tcPr>
          <w:p w14:paraId="331B51B0" w14:textId="77777777" w:rsidR="00CA7359" w:rsidRPr="003F4B8A" w:rsidRDefault="00CA7359" w:rsidP="00CA7359">
            <w:pPr>
              <w:jc w:val="center"/>
              <w:rPr>
                <w:rFonts w:cs="Arial"/>
                <w:strike/>
                <w:lang w:eastAsia="fr-FR"/>
              </w:rPr>
            </w:pPr>
            <w:r w:rsidRPr="003F4B8A">
              <w:rPr>
                <w:rFonts w:cs="Arial"/>
                <w:lang w:eastAsia="fr-FR"/>
              </w:rPr>
              <w:t>60 kbps</w:t>
            </w:r>
          </w:p>
        </w:tc>
        <w:tc>
          <w:tcPr>
            <w:tcW w:w="798" w:type="pct"/>
            <w:tcBorders>
              <w:top w:val="nil"/>
              <w:left w:val="single" w:sz="8" w:space="0" w:color="000000"/>
              <w:bottom w:val="single" w:sz="8" w:space="0" w:color="000000"/>
              <w:right w:val="single" w:sz="8" w:space="0" w:color="000000"/>
            </w:tcBorders>
            <w:shd w:val="clear" w:color="000000" w:fill="FFFFFF"/>
            <w:vAlign w:val="center"/>
            <w:hideMark/>
          </w:tcPr>
          <w:p w14:paraId="3A19A594" w14:textId="77777777" w:rsidR="00CA7359" w:rsidRPr="003F4B8A" w:rsidRDefault="00CA7359" w:rsidP="00CA7359">
            <w:pPr>
              <w:jc w:val="center"/>
              <w:rPr>
                <w:rFonts w:cs="Arial"/>
                <w:lang w:eastAsia="fr-FR"/>
              </w:rPr>
            </w:pPr>
            <w:r w:rsidRPr="003F4B8A">
              <w:rPr>
                <w:rFonts w:cs="Arial"/>
                <w:lang w:eastAsia="fr-FR"/>
              </w:rPr>
              <w:t>3 km/h</w:t>
            </w:r>
          </w:p>
        </w:tc>
        <w:tc>
          <w:tcPr>
            <w:tcW w:w="1169" w:type="pct"/>
            <w:tcBorders>
              <w:top w:val="single" w:sz="8" w:space="0" w:color="000000"/>
              <w:left w:val="single" w:sz="8" w:space="0" w:color="000000"/>
              <w:bottom w:val="single" w:sz="4" w:space="0" w:color="auto"/>
              <w:right w:val="single" w:sz="4" w:space="0" w:color="auto"/>
            </w:tcBorders>
            <w:shd w:val="clear" w:color="000000" w:fill="FFFFFF"/>
            <w:vAlign w:val="center"/>
          </w:tcPr>
          <w:p w14:paraId="04F1F40A" w14:textId="77777777" w:rsidR="00CA7359" w:rsidRPr="003F4B8A" w:rsidRDefault="00CA7359" w:rsidP="00CA7359">
            <w:pPr>
              <w:jc w:val="center"/>
              <w:rPr>
                <w:rFonts w:cs="Arial"/>
                <w:lang w:eastAsia="fr-FR"/>
              </w:rPr>
            </w:pPr>
            <w:r w:rsidRPr="003F4B8A">
              <w:rPr>
                <w:rFonts w:cs="Arial"/>
                <w:lang w:eastAsia="fr-FR"/>
              </w:rPr>
              <w:t>Extreme coverage</w:t>
            </w:r>
          </w:p>
        </w:tc>
        <w:tc>
          <w:tcPr>
            <w:tcW w:w="986" w:type="pct"/>
            <w:tcBorders>
              <w:top w:val="single" w:sz="8" w:space="0" w:color="000000"/>
              <w:left w:val="single" w:sz="4" w:space="0" w:color="auto"/>
              <w:bottom w:val="single" w:sz="4" w:space="0" w:color="auto"/>
              <w:right w:val="single" w:sz="4" w:space="0" w:color="auto"/>
            </w:tcBorders>
            <w:shd w:val="clear" w:color="000000" w:fill="FFFFFF"/>
            <w:vAlign w:val="center"/>
          </w:tcPr>
          <w:p w14:paraId="512BCBDE" w14:textId="77777777" w:rsidR="00CA7359" w:rsidRPr="003F4B8A" w:rsidRDefault="00CA7359" w:rsidP="00CA7359">
            <w:pPr>
              <w:jc w:val="center"/>
              <w:rPr>
                <w:rFonts w:cs="Arial"/>
                <w:lang w:eastAsia="fr-FR"/>
              </w:rPr>
            </w:pPr>
            <w:r w:rsidRPr="003F4B8A">
              <w:rPr>
                <w:rFonts w:cs="Arial"/>
                <w:lang w:eastAsia="fr-FR"/>
              </w:rPr>
              <w:t>Handheld</w:t>
            </w:r>
          </w:p>
        </w:tc>
      </w:tr>
    </w:tbl>
    <w:p w14:paraId="5BB21242" w14:textId="77777777" w:rsidR="00CA7359" w:rsidRPr="003F4B8A" w:rsidRDefault="00CA7359" w:rsidP="00CA7359"/>
    <w:p w14:paraId="597350BB" w14:textId="77777777" w:rsidR="00CA7359" w:rsidRPr="00B35D9D" w:rsidRDefault="00CA7359" w:rsidP="00403FCD"/>
    <w:p w14:paraId="37ECFF35" w14:textId="77777777" w:rsidR="00105232" w:rsidRDefault="00F224D1" w:rsidP="00F224D1">
      <w:pPr>
        <w:pStyle w:val="Heading3"/>
      </w:pPr>
      <w:bookmarkStart w:id="205" w:name="_Toc25773444"/>
      <w:r w:rsidRPr="003F4B8A">
        <w:t>Use case 2: Land mobile via HAPS</w:t>
      </w:r>
      <w:bookmarkEnd w:id="205"/>
    </w:p>
    <w:p w14:paraId="1A0775F7" w14:textId="77777777" w:rsidR="00F224D1" w:rsidRPr="003F4B8A" w:rsidRDefault="00F224D1" w:rsidP="00B35D9D">
      <w:pPr>
        <w:pStyle w:val="Heading3"/>
        <w:numPr>
          <w:ilvl w:val="0"/>
          <w:numId w:val="0"/>
        </w:numPr>
      </w:pPr>
    </w:p>
    <w:tbl>
      <w:tblPr>
        <w:tblW w:w="0" w:type="auto"/>
        <w:tblCellMar>
          <w:left w:w="0" w:type="dxa"/>
          <w:right w:w="0" w:type="dxa"/>
        </w:tblCellMar>
        <w:tblLook w:val="04A0" w:firstRow="1" w:lastRow="0" w:firstColumn="1" w:lastColumn="0" w:noHBand="0" w:noVBand="1"/>
      </w:tblPr>
      <w:tblGrid>
        <w:gridCol w:w="724"/>
        <w:gridCol w:w="1111"/>
        <w:gridCol w:w="1365"/>
        <w:gridCol w:w="1383"/>
        <w:gridCol w:w="1088"/>
        <w:gridCol w:w="1907"/>
        <w:gridCol w:w="1428"/>
      </w:tblGrid>
      <w:tr w:rsidR="00F224D1" w:rsidRPr="003F4B8A" w14:paraId="3E0D824A" w14:textId="77777777" w:rsidTr="00AB3E1A">
        <w:tc>
          <w:tcPr>
            <w:tcW w:w="724" w:type="dxa"/>
            <w:tcBorders>
              <w:top w:val="single" w:sz="8" w:space="0" w:color="auto"/>
              <w:left w:val="single" w:sz="8" w:space="0" w:color="auto"/>
              <w:bottom w:val="single" w:sz="8" w:space="0" w:color="auto"/>
              <w:right w:val="single" w:sz="8" w:space="0" w:color="auto"/>
            </w:tcBorders>
          </w:tcPr>
          <w:p w14:paraId="2B4532D0" w14:textId="77777777" w:rsidR="00F224D1" w:rsidRPr="003F4B8A" w:rsidRDefault="00F224D1" w:rsidP="00AB3E1A">
            <w:pPr>
              <w:spacing w:before="100" w:beforeAutospacing="1"/>
              <w:jc w:val="center"/>
              <w:rPr>
                <w:rFonts w:cs="Arial"/>
                <w:b/>
                <w:bCs/>
              </w:rPr>
            </w:pPr>
            <w:r w:rsidRPr="003F4B8A">
              <w:rPr>
                <w:rFonts w:cs="Arial"/>
                <w:b/>
                <w:bCs/>
              </w:rPr>
              <w:t>Use case #</w:t>
            </w:r>
          </w:p>
        </w:tc>
        <w:tc>
          <w:tcPr>
            <w:tcW w:w="1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BB243D" w14:textId="77777777" w:rsidR="00F224D1" w:rsidRPr="003F4B8A" w:rsidRDefault="00F224D1" w:rsidP="00AB3E1A">
            <w:pPr>
              <w:spacing w:before="100" w:beforeAutospacing="1"/>
              <w:rPr>
                <w:rFonts w:cs="Arial"/>
                <w:b/>
              </w:rPr>
            </w:pPr>
            <w:r w:rsidRPr="003F4B8A">
              <w:rPr>
                <w:rFonts w:cs="Arial"/>
                <w:b/>
                <w:bCs/>
              </w:rPr>
              <w:t xml:space="preserve">Scenario </w:t>
            </w:r>
          </w:p>
        </w:tc>
        <w:tc>
          <w:tcPr>
            <w:tcW w:w="13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6A075C" w14:textId="77777777" w:rsidR="00F224D1" w:rsidRPr="003F4B8A" w:rsidRDefault="00F224D1" w:rsidP="00AB3E1A">
            <w:pPr>
              <w:spacing w:before="100" w:beforeAutospacing="1"/>
              <w:rPr>
                <w:rFonts w:cs="Arial"/>
                <w:b/>
              </w:rPr>
            </w:pPr>
            <w:r w:rsidRPr="003F4B8A">
              <w:rPr>
                <w:rFonts w:cs="Arial"/>
                <w:b/>
                <w:bCs/>
              </w:rPr>
              <w:t xml:space="preserve">Frequency band </w:t>
            </w:r>
          </w:p>
        </w:tc>
        <w:tc>
          <w:tcPr>
            <w:tcW w:w="13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A92E0A" w14:textId="77777777" w:rsidR="00F224D1" w:rsidRPr="003F4B8A" w:rsidRDefault="00F224D1" w:rsidP="00AB3E1A">
            <w:pPr>
              <w:spacing w:before="100" w:beforeAutospacing="1"/>
              <w:rPr>
                <w:rFonts w:cs="Arial"/>
                <w:b/>
              </w:rPr>
            </w:pPr>
            <w:r w:rsidRPr="003F4B8A">
              <w:rPr>
                <w:rFonts w:cs="Arial"/>
                <w:b/>
                <w:bCs/>
              </w:rPr>
              <w:t xml:space="preserve">Vertical </w:t>
            </w:r>
          </w:p>
        </w:tc>
        <w:tc>
          <w:tcPr>
            <w:tcW w:w="10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57F267" w14:textId="77777777" w:rsidR="00F224D1" w:rsidRPr="003F4B8A" w:rsidRDefault="00F224D1" w:rsidP="00AB3E1A">
            <w:pPr>
              <w:spacing w:before="100" w:beforeAutospacing="1"/>
              <w:rPr>
                <w:rFonts w:cs="Arial"/>
                <w:b/>
              </w:rPr>
            </w:pPr>
            <w:r w:rsidRPr="003F4B8A">
              <w:rPr>
                <w:rFonts w:cs="Arial"/>
                <w:b/>
                <w:bCs/>
              </w:rPr>
              <w:t xml:space="preserve">UE class </w:t>
            </w:r>
          </w:p>
        </w:tc>
        <w:tc>
          <w:tcPr>
            <w:tcW w:w="190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FB18D0" w14:textId="77777777" w:rsidR="00F224D1" w:rsidRPr="003F4B8A" w:rsidRDefault="00F224D1" w:rsidP="00AB3E1A">
            <w:pPr>
              <w:spacing w:before="100" w:beforeAutospacing="1"/>
              <w:rPr>
                <w:rFonts w:cs="Arial"/>
                <w:b/>
              </w:rPr>
            </w:pPr>
            <w:r w:rsidRPr="003F4B8A">
              <w:rPr>
                <w:rFonts w:cs="Arial"/>
                <w:b/>
                <w:bCs/>
              </w:rPr>
              <w:t xml:space="preserve">Comments </w:t>
            </w:r>
          </w:p>
        </w:tc>
        <w:tc>
          <w:tcPr>
            <w:tcW w:w="1428" w:type="dxa"/>
            <w:tcBorders>
              <w:top w:val="single" w:sz="8" w:space="0" w:color="auto"/>
              <w:left w:val="nil"/>
              <w:bottom w:val="single" w:sz="8" w:space="0" w:color="auto"/>
              <w:right w:val="single" w:sz="8" w:space="0" w:color="auto"/>
            </w:tcBorders>
            <w:hideMark/>
          </w:tcPr>
          <w:p w14:paraId="74F38A4C" w14:textId="77777777" w:rsidR="00F224D1" w:rsidRPr="003F4B8A" w:rsidRDefault="00F224D1" w:rsidP="00AB3E1A">
            <w:pPr>
              <w:spacing w:before="100" w:beforeAutospacing="1"/>
              <w:rPr>
                <w:rFonts w:cs="Arial"/>
                <w:b/>
                <w:bCs/>
                <w:color w:val="FF0000"/>
              </w:rPr>
            </w:pPr>
            <w:r w:rsidRPr="003F4B8A">
              <w:rPr>
                <w:rFonts w:cs="Arial"/>
                <w:b/>
                <w:bCs/>
              </w:rPr>
              <w:t>Responsible</w:t>
            </w:r>
          </w:p>
        </w:tc>
      </w:tr>
      <w:tr w:rsidR="00F224D1" w:rsidRPr="003F4B8A" w14:paraId="58C1A0E5" w14:textId="77777777" w:rsidTr="00AB3E1A">
        <w:tc>
          <w:tcPr>
            <w:tcW w:w="724" w:type="dxa"/>
            <w:tcBorders>
              <w:top w:val="nil"/>
              <w:left w:val="single" w:sz="8" w:space="0" w:color="auto"/>
              <w:bottom w:val="single" w:sz="8" w:space="0" w:color="auto"/>
              <w:right w:val="single" w:sz="8" w:space="0" w:color="auto"/>
            </w:tcBorders>
          </w:tcPr>
          <w:p w14:paraId="274C3451" w14:textId="77777777" w:rsidR="00F224D1" w:rsidRPr="003F4B8A" w:rsidRDefault="00F224D1" w:rsidP="00AB3E1A">
            <w:pPr>
              <w:jc w:val="center"/>
              <w:rPr>
                <w:b/>
              </w:rPr>
            </w:pPr>
            <w:r w:rsidRPr="003F4B8A">
              <w:rPr>
                <w:b/>
              </w:rPr>
              <w:t>2</w:t>
            </w:r>
          </w:p>
        </w:tc>
        <w:tc>
          <w:tcPr>
            <w:tcW w:w="111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7FBC54" w14:textId="77777777" w:rsidR="00F224D1" w:rsidRPr="003F4B8A" w:rsidRDefault="00F224D1" w:rsidP="00AB3E1A">
            <w:r w:rsidRPr="003F4B8A">
              <w:t>HAPS</w:t>
            </w:r>
          </w:p>
        </w:tc>
        <w:tc>
          <w:tcPr>
            <w:tcW w:w="1365" w:type="dxa"/>
            <w:tcBorders>
              <w:top w:val="nil"/>
              <w:left w:val="nil"/>
              <w:bottom w:val="single" w:sz="8" w:space="0" w:color="auto"/>
              <w:right w:val="single" w:sz="8" w:space="0" w:color="auto"/>
            </w:tcBorders>
            <w:tcMar>
              <w:top w:w="0" w:type="dxa"/>
              <w:left w:w="108" w:type="dxa"/>
              <w:bottom w:w="0" w:type="dxa"/>
              <w:right w:w="108" w:type="dxa"/>
            </w:tcMar>
            <w:hideMark/>
          </w:tcPr>
          <w:p w14:paraId="0C689F23" w14:textId="77777777" w:rsidR="00F224D1" w:rsidRPr="003F4B8A" w:rsidRDefault="00F224D1" w:rsidP="00AB3E1A">
            <w:r w:rsidRPr="003F4B8A">
              <w:t>1.8 GHz</w:t>
            </w:r>
          </w:p>
        </w:tc>
        <w:tc>
          <w:tcPr>
            <w:tcW w:w="1383" w:type="dxa"/>
            <w:tcBorders>
              <w:top w:val="nil"/>
              <w:left w:val="nil"/>
              <w:bottom w:val="single" w:sz="8" w:space="0" w:color="auto"/>
              <w:right w:val="single" w:sz="8" w:space="0" w:color="auto"/>
            </w:tcBorders>
            <w:tcMar>
              <w:top w:w="0" w:type="dxa"/>
              <w:left w:w="108" w:type="dxa"/>
              <w:bottom w:w="0" w:type="dxa"/>
              <w:right w:w="108" w:type="dxa"/>
            </w:tcMar>
            <w:hideMark/>
          </w:tcPr>
          <w:p w14:paraId="24ADB32B" w14:textId="77777777" w:rsidR="00F224D1" w:rsidRPr="003F4B8A" w:rsidRDefault="00F224D1" w:rsidP="00AB3E1A">
            <w:r w:rsidRPr="003F4B8A">
              <w:t>Land-mobile (pedestrian)</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36BF4DF7" w14:textId="77777777" w:rsidR="00F224D1" w:rsidRPr="003F4B8A" w:rsidRDefault="00F224D1" w:rsidP="00AB3E1A">
            <w:r w:rsidRPr="003F4B8A">
              <w:t xml:space="preserve">Class 3 </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41ED24C" w14:textId="77777777" w:rsidR="00F224D1" w:rsidRPr="003F4B8A" w:rsidRDefault="00F224D1" w:rsidP="00AB3E1A">
            <w:r w:rsidRPr="003F4B8A">
              <w:t xml:space="preserve">Nigeria </w:t>
            </w:r>
          </w:p>
          <w:p w14:paraId="0D769816" w14:textId="77777777" w:rsidR="00F224D1" w:rsidRPr="003F4B8A" w:rsidRDefault="00F224D1" w:rsidP="00AB3E1A">
            <w:r w:rsidRPr="003F4B8A">
              <w:t>Deep Rural cases</w:t>
            </w:r>
          </w:p>
        </w:tc>
        <w:tc>
          <w:tcPr>
            <w:tcW w:w="1428" w:type="dxa"/>
            <w:tcBorders>
              <w:top w:val="nil"/>
              <w:left w:val="nil"/>
              <w:bottom w:val="single" w:sz="8" w:space="0" w:color="auto"/>
              <w:right w:val="single" w:sz="8" w:space="0" w:color="auto"/>
            </w:tcBorders>
            <w:hideMark/>
          </w:tcPr>
          <w:p w14:paraId="19B53BBE" w14:textId="77777777" w:rsidR="00F224D1" w:rsidRPr="003F4B8A" w:rsidRDefault="00F224D1" w:rsidP="00AB3E1A">
            <w:r w:rsidRPr="003F4B8A">
              <w:t>Intelsat</w:t>
            </w:r>
          </w:p>
        </w:tc>
      </w:tr>
    </w:tbl>
    <w:p w14:paraId="174645DD" w14:textId="77777777" w:rsidR="00F224D1" w:rsidRPr="003F4B8A" w:rsidRDefault="00F224D1" w:rsidP="00F224D1">
      <w:pPr>
        <w:pStyle w:val="Heading4"/>
      </w:pPr>
      <w:r w:rsidRPr="003F4B8A">
        <w:t>Rationale</w:t>
      </w:r>
    </w:p>
    <w:p w14:paraId="7DF2EC80" w14:textId="77777777" w:rsidR="00F224D1" w:rsidRPr="003F4B8A" w:rsidRDefault="00F224D1" w:rsidP="00F224D1">
      <w:r w:rsidRPr="003F4B8A">
        <w:t xml:space="preserve">High Altitude Platform Station (HAPS) are unmanned air vehicles that fly at nominal altitude of 20km +/- 2 km at a fixed-point position relative to Earth.  Compared to LEO, MEO, and GEO satellites, HAPS are at much lower altitude which enables them to provide fiber-like latency to application on the ground.  HAPS can conservatively cover an area of 50km radius.  </w:t>
      </w:r>
    </w:p>
    <w:p w14:paraId="6B67D3B2" w14:textId="77777777" w:rsidR="00F224D1" w:rsidRPr="003F4B8A" w:rsidRDefault="00F224D1" w:rsidP="00F224D1"/>
    <w:p w14:paraId="093154C5" w14:textId="77777777" w:rsidR="00F224D1" w:rsidRPr="003F4B8A" w:rsidRDefault="00F224D1" w:rsidP="00F224D1">
      <w:r w:rsidRPr="003F4B8A">
        <w:lastRenderedPageBreak/>
        <w:t xml:space="preserve">The use case for HAPS is to support direct access to handset (Class 3 UE), mobility (channel model classification is land-mobile but outdoor limited) using 1.8 GHz frequency band (FR1).  Nigeria, as shown in </w:t>
      </w:r>
      <w:r w:rsidRPr="00DD647E">
        <w:fldChar w:fldCharType="begin"/>
      </w:r>
      <w:r w:rsidRPr="003F4B8A">
        <w:instrText xml:space="preserve"> REF _Ref25077511 \h </w:instrText>
      </w:r>
      <w:r w:rsidRPr="00DD647E">
        <w:fldChar w:fldCharType="separate"/>
      </w:r>
      <w:r w:rsidRPr="003F4B8A">
        <w:t xml:space="preserve">Figure </w:t>
      </w:r>
      <w:r w:rsidRPr="003F4B8A">
        <w:rPr>
          <w:noProof/>
        </w:rPr>
        <w:t>9</w:t>
      </w:r>
      <w:r w:rsidRPr="003F4B8A">
        <w:noBreakHyphen/>
      </w:r>
      <w:r w:rsidRPr="003F4B8A">
        <w:rPr>
          <w:noProof/>
        </w:rPr>
        <w:t>2</w:t>
      </w:r>
      <w:r w:rsidRPr="00DD647E">
        <w:fldChar w:fldCharType="end"/>
      </w:r>
      <w:r w:rsidRPr="003F4B8A">
        <w:t xml:space="preserve">, is close to the Equator and has favourable wind and solar characteristics which makes it good candidate for HAPS technology. This document is focused on the user link portion of the HAPS payload for both downlink and uplink.  </w:t>
      </w:r>
    </w:p>
    <w:p w14:paraId="448DBBD8" w14:textId="77777777" w:rsidR="00F224D1" w:rsidRPr="003F4B8A" w:rsidRDefault="00F224D1" w:rsidP="00F224D1"/>
    <w:p w14:paraId="0C6C22BE" w14:textId="77777777" w:rsidR="00F224D1" w:rsidRPr="003F4B8A" w:rsidRDefault="00F224D1" w:rsidP="00F224D1">
      <w:pPr>
        <w:keepNext/>
        <w:jc w:val="center"/>
      </w:pPr>
      <w:r w:rsidRPr="009827BE">
        <w:rPr>
          <w:noProof/>
          <w:lang w:val="de-DE" w:eastAsia="zh-CN"/>
        </w:rPr>
        <w:drawing>
          <wp:inline distT="0" distB="0" distL="0" distR="0" wp14:anchorId="5EDF2CE3" wp14:editId="32C9DAFB">
            <wp:extent cx="4105275" cy="2638425"/>
            <wp:effectExtent l="0" t="0" r="0" b="0"/>
            <wp:docPr id="40" name="Picture 16"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05275" cy="2638425"/>
                    </a:xfrm>
                    <a:prstGeom prst="rect">
                      <a:avLst/>
                    </a:prstGeom>
                    <a:noFill/>
                    <a:ln>
                      <a:noFill/>
                    </a:ln>
                  </pic:spPr>
                </pic:pic>
              </a:graphicData>
            </a:graphic>
          </wp:inline>
        </w:drawing>
      </w:r>
    </w:p>
    <w:p w14:paraId="2B7D7B43" w14:textId="77777777" w:rsidR="00F224D1" w:rsidRPr="003F4B8A" w:rsidRDefault="00F224D1" w:rsidP="00F224D1">
      <w:pPr>
        <w:pStyle w:val="Caption"/>
        <w:jc w:val="center"/>
      </w:pPr>
      <w:bookmarkStart w:id="206" w:name="_Ref25077511"/>
      <w:bookmarkStart w:id="207" w:name="_Ref25077459"/>
      <w:r w:rsidRPr="003F4B8A">
        <w:t xml:space="preserve">Figure </w:t>
      </w:r>
      <w:r w:rsidRPr="00DD647E">
        <w:fldChar w:fldCharType="begin"/>
      </w:r>
      <w:r w:rsidRPr="003F4B8A">
        <w:instrText xml:space="preserve"> STYLEREF 1 \s </w:instrText>
      </w:r>
      <w:r w:rsidRPr="00DD647E">
        <w:fldChar w:fldCharType="separate"/>
      </w:r>
      <w:r w:rsidRPr="003F4B8A">
        <w:rPr>
          <w:noProof/>
        </w:rPr>
        <w:t>9</w:t>
      </w:r>
      <w:r w:rsidRPr="00DD647E">
        <w:fldChar w:fldCharType="end"/>
      </w:r>
      <w:r w:rsidRPr="003F4B8A">
        <w:noBreakHyphen/>
      </w:r>
      <w:r w:rsidRPr="00DD647E">
        <w:fldChar w:fldCharType="begin"/>
      </w:r>
      <w:r w:rsidRPr="003F4B8A">
        <w:instrText xml:space="preserve"> SEQ Figure \* ARABIC \s 1 </w:instrText>
      </w:r>
      <w:r w:rsidRPr="00DD647E">
        <w:fldChar w:fldCharType="separate"/>
      </w:r>
      <w:r w:rsidRPr="003F4B8A">
        <w:rPr>
          <w:noProof/>
        </w:rPr>
        <w:t>2</w:t>
      </w:r>
      <w:r w:rsidRPr="00DD647E">
        <w:fldChar w:fldCharType="end"/>
      </w:r>
      <w:bookmarkEnd w:id="206"/>
      <w:r w:rsidRPr="003F4B8A">
        <w:t>: Nigeria</w:t>
      </w:r>
      <w:bookmarkEnd w:id="207"/>
    </w:p>
    <w:p w14:paraId="07EE8193" w14:textId="77777777" w:rsidR="00F224D1" w:rsidRPr="009827BE" w:rsidRDefault="00F224D1" w:rsidP="00B35D9D">
      <w:pPr>
        <w:ind w:left="360"/>
      </w:pPr>
    </w:p>
    <w:p w14:paraId="63ED9BC6" w14:textId="77777777" w:rsidR="00F224D1" w:rsidRPr="003F4B8A" w:rsidRDefault="00F224D1" w:rsidP="00F224D1">
      <w:pPr>
        <w:pStyle w:val="Heading4"/>
      </w:pPr>
      <w:r w:rsidRPr="003F4B8A">
        <w:t>Assumptions, methodology and input</w:t>
      </w:r>
    </w:p>
    <w:p w14:paraId="2D7DDDB0" w14:textId="77777777" w:rsidR="00F224D1" w:rsidRPr="003F4B8A" w:rsidRDefault="00F224D1" w:rsidP="00F224D1"/>
    <w:p w14:paraId="50AE6BD9" w14:textId="77777777" w:rsidR="00F224D1" w:rsidRPr="00B35D9D" w:rsidRDefault="00F224D1" w:rsidP="00F224D1">
      <w:pPr>
        <w:rPr>
          <w:rFonts w:ascii="Calibri" w:eastAsia="Times New Roman" w:hAnsi="Calibri"/>
          <w:color w:val="000000"/>
        </w:rPr>
      </w:pPr>
      <w:r w:rsidRPr="00DD647E">
        <w:fldChar w:fldCharType="begin"/>
      </w:r>
      <w:r w:rsidRPr="003F4B8A">
        <w:instrText xml:space="preserve"> REF _Ref25077485 \h </w:instrText>
      </w:r>
      <w:r w:rsidRPr="00DD647E">
        <w:fldChar w:fldCharType="separate"/>
      </w:r>
      <w:r w:rsidR="007458F1" w:rsidRPr="003F4B8A">
        <w:t xml:space="preserve">Table </w:t>
      </w:r>
      <w:r w:rsidR="007458F1" w:rsidRPr="003F4B8A">
        <w:rPr>
          <w:noProof/>
        </w:rPr>
        <w:t>7</w:t>
      </w:r>
      <w:r w:rsidR="007458F1" w:rsidRPr="003F4B8A">
        <w:noBreakHyphen/>
      </w:r>
      <w:r w:rsidR="007458F1" w:rsidRPr="003F4B8A">
        <w:rPr>
          <w:noProof/>
        </w:rPr>
        <w:t>2</w:t>
      </w:r>
      <w:r w:rsidRPr="00DD647E">
        <w:fldChar w:fldCharType="end"/>
      </w:r>
      <w:r w:rsidRPr="00B35D9D">
        <w:fldChar w:fldCharType="begin"/>
      </w:r>
      <w:r w:rsidRPr="003F4B8A">
        <w:instrText xml:space="preserve"> REF _Ref23330399 \h </w:instrText>
      </w:r>
      <w:r w:rsidRPr="00B35D9D">
        <w:fldChar w:fldCharType="end"/>
      </w:r>
      <w:r w:rsidRPr="003F4B8A">
        <w:t xml:space="preserve"> summarizes the key end user parameters for the Deep Rural scenarios in Nigeria.  The services are broadband, voice, and SMS.  The experienced user data rate is the minimum data rate required to achieve a sufficient quality experience. The area traffic capacity is the </w:t>
      </w:r>
      <w:r w:rsidRPr="00B35D9D">
        <w:rPr>
          <w:rFonts w:ascii="Calibri" w:eastAsia="Times New Roman" w:hAnsi="Calibri"/>
          <w:color w:val="000000"/>
        </w:rPr>
        <w:t xml:space="preserve">total traffic throughput served per geographic area.  </w:t>
      </w:r>
    </w:p>
    <w:p w14:paraId="4E6C458A" w14:textId="77777777" w:rsidR="00F224D1" w:rsidRPr="003F4B8A" w:rsidRDefault="00F224D1" w:rsidP="00F224D1"/>
    <w:p w14:paraId="2AB49394" w14:textId="77777777" w:rsidR="00F224D1" w:rsidRPr="003F4B8A" w:rsidRDefault="00F224D1" w:rsidP="00F224D1">
      <w:pPr>
        <w:pStyle w:val="Caption"/>
        <w:keepNext/>
        <w:jc w:val="center"/>
      </w:pPr>
      <w:bookmarkStart w:id="208" w:name="_Ref25077485"/>
      <w:r w:rsidRPr="003F4B8A">
        <w:t xml:space="preserve">Table </w:t>
      </w:r>
      <w:r w:rsidR="00552777" w:rsidRPr="00DD647E">
        <w:fldChar w:fldCharType="begin"/>
      </w:r>
      <w:r w:rsidR="00552777" w:rsidRPr="003F4B8A">
        <w:instrText xml:space="preserve"> STYLEREF 1 \s </w:instrText>
      </w:r>
      <w:r w:rsidR="00552777" w:rsidRPr="00DD647E">
        <w:fldChar w:fldCharType="separate"/>
      </w:r>
      <w:r w:rsidR="007458F1" w:rsidRPr="003F4B8A">
        <w:rPr>
          <w:noProof/>
        </w:rPr>
        <w:t>7</w:t>
      </w:r>
      <w:r w:rsidR="00552777" w:rsidRPr="00DD647E">
        <w:fldChar w:fldCharType="end"/>
      </w:r>
      <w:r w:rsidR="00552777" w:rsidRPr="003F4B8A">
        <w:noBreakHyphen/>
      </w:r>
      <w:r w:rsidR="00552777" w:rsidRPr="00DD647E">
        <w:fldChar w:fldCharType="begin"/>
      </w:r>
      <w:r w:rsidR="00552777" w:rsidRPr="003F4B8A">
        <w:instrText xml:space="preserve"> SEQ Table \* ARABIC \s 1 </w:instrText>
      </w:r>
      <w:r w:rsidR="00552777" w:rsidRPr="00DD647E">
        <w:fldChar w:fldCharType="separate"/>
      </w:r>
      <w:r w:rsidR="00552777" w:rsidRPr="003F4B8A">
        <w:rPr>
          <w:noProof/>
        </w:rPr>
        <w:t>2</w:t>
      </w:r>
      <w:r w:rsidR="00552777" w:rsidRPr="00DD647E">
        <w:fldChar w:fldCharType="end"/>
      </w:r>
      <w:bookmarkEnd w:id="208"/>
      <w:r w:rsidRPr="003F4B8A">
        <w:t>: HAPS Scenario Data</w:t>
      </w:r>
      <w:r w:rsidRPr="003F4B8A">
        <w:tab/>
      </w:r>
    </w:p>
    <w:p w14:paraId="6C8E6370" w14:textId="77777777" w:rsidR="00F224D1" w:rsidRPr="009827BE" w:rsidRDefault="00F224D1" w:rsidP="00B35D9D">
      <w:pPr>
        <w:ind w:left="708"/>
      </w:pPr>
      <w:r w:rsidRPr="00F34C33">
        <w:rPr>
          <w:noProof/>
          <w:lang w:val="de-DE" w:eastAsia="zh-CN"/>
        </w:rPr>
        <w:drawing>
          <wp:inline distT="0" distB="0" distL="0" distR="0" wp14:anchorId="04E292D9" wp14:editId="03284323">
            <wp:extent cx="4968240" cy="1657350"/>
            <wp:effectExtent l="0" t="0" r="3810" b="0"/>
            <wp:docPr id="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68240" cy="1657350"/>
                    </a:xfrm>
                    <a:prstGeom prst="rect">
                      <a:avLst/>
                    </a:prstGeom>
                    <a:noFill/>
                    <a:ln>
                      <a:noFill/>
                    </a:ln>
                  </pic:spPr>
                </pic:pic>
              </a:graphicData>
            </a:graphic>
          </wp:inline>
        </w:drawing>
      </w:r>
    </w:p>
    <w:p w14:paraId="2D89B540" w14:textId="77777777" w:rsidR="00F224D1" w:rsidRPr="003F4B8A" w:rsidRDefault="00F224D1" w:rsidP="00F224D1">
      <w:pPr>
        <w:jc w:val="center"/>
      </w:pPr>
    </w:p>
    <w:p w14:paraId="16FB31F1" w14:textId="77777777" w:rsidR="00F224D1" w:rsidRPr="003F4B8A" w:rsidRDefault="005D5397" w:rsidP="00F224D1">
      <w:r w:rsidRPr="00DD647E">
        <w:fldChar w:fldCharType="begin"/>
      </w:r>
      <w:r w:rsidRPr="003F4B8A">
        <w:instrText xml:space="preserve"> REF _Ref25150356 \h </w:instrText>
      </w:r>
      <w:r w:rsidRPr="00DD647E">
        <w:fldChar w:fldCharType="separate"/>
      </w:r>
      <w:r w:rsidRPr="003F4B8A">
        <w:t xml:space="preserve">Table </w:t>
      </w:r>
      <w:r w:rsidRPr="003F4B8A">
        <w:rPr>
          <w:noProof/>
        </w:rPr>
        <w:t>7</w:t>
      </w:r>
      <w:r w:rsidRPr="003F4B8A">
        <w:noBreakHyphen/>
      </w:r>
      <w:r w:rsidRPr="003F4B8A">
        <w:rPr>
          <w:noProof/>
        </w:rPr>
        <w:t>3</w:t>
      </w:r>
      <w:r w:rsidRPr="00DD647E">
        <w:fldChar w:fldCharType="end"/>
      </w:r>
      <w:r w:rsidRPr="003F4B8A">
        <w:t xml:space="preserve"> </w:t>
      </w:r>
      <w:r w:rsidR="00F224D1" w:rsidRPr="003F4B8A">
        <w:t>summarizes the user device parameters.</w:t>
      </w:r>
    </w:p>
    <w:p w14:paraId="3DB7AE49" w14:textId="77777777" w:rsidR="00F224D1" w:rsidRPr="003F4B8A" w:rsidRDefault="00F224D1" w:rsidP="00F224D1"/>
    <w:p w14:paraId="4AA60827" w14:textId="77777777" w:rsidR="00F224D1" w:rsidRPr="003F4B8A" w:rsidRDefault="00F224D1" w:rsidP="00F224D1">
      <w:pPr>
        <w:pStyle w:val="Caption"/>
        <w:keepNext/>
        <w:jc w:val="center"/>
      </w:pPr>
      <w:bookmarkStart w:id="209" w:name="_Ref25150356"/>
      <w:r w:rsidRPr="003F4B8A">
        <w:lastRenderedPageBreak/>
        <w:t xml:space="preserve">Table </w:t>
      </w:r>
      <w:r w:rsidR="00552777" w:rsidRPr="00DD647E">
        <w:fldChar w:fldCharType="begin"/>
      </w:r>
      <w:r w:rsidR="00552777" w:rsidRPr="003F4B8A">
        <w:instrText xml:space="preserve"> STYLEREF 1 \s </w:instrText>
      </w:r>
      <w:r w:rsidR="00552777" w:rsidRPr="00DD647E">
        <w:fldChar w:fldCharType="separate"/>
      </w:r>
      <w:r w:rsidR="00552777" w:rsidRPr="003F4B8A">
        <w:rPr>
          <w:noProof/>
        </w:rPr>
        <w:t>7</w:t>
      </w:r>
      <w:r w:rsidR="00552777" w:rsidRPr="00DD647E">
        <w:fldChar w:fldCharType="end"/>
      </w:r>
      <w:r w:rsidR="00552777" w:rsidRPr="003F4B8A">
        <w:noBreakHyphen/>
      </w:r>
      <w:r w:rsidR="00552777" w:rsidRPr="00DD647E">
        <w:fldChar w:fldCharType="begin"/>
      </w:r>
      <w:r w:rsidR="00552777" w:rsidRPr="003F4B8A">
        <w:instrText xml:space="preserve"> SEQ Table \* ARABIC \s 1 </w:instrText>
      </w:r>
      <w:r w:rsidR="00552777" w:rsidRPr="00DD647E">
        <w:fldChar w:fldCharType="separate"/>
      </w:r>
      <w:r w:rsidR="00552777" w:rsidRPr="003F4B8A">
        <w:rPr>
          <w:noProof/>
        </w:rPr>
        <w:t>3</w:t>
      </w:r>
      <w:r w:rsidR="00552777" w:rsidRPr="00DD647E">
        <w:fldChar w:fldCharType="end"/>
      </w:r>
      <w:bookmarkEnd w:id="209"/>
      <w:r w:rsidRPr="003F4B8A">
        <w:t>: User Device Parameters</w:t>
      </w:r>
    </w:p>
    <w:p w14:paraId="5E938DA4" w14:textId="77777777" w:rsidR="00F224D1" w:rsidRPr="003F4B8A" w:rsidRDefault="00F224D1" w:rsidP="00F224D1">
      <w:pPr>
        <w:ind w:left="708"/>
        <w:jc w:val="center"/>
      </w:pPr>
      <w:r w:rsidRPr="009827BE">
        <w:rPr>
          <w:noProof/>
          <w:lang w:val="de-DE" w:eastAsia="zh-CN"/>
        </w:rPr>
        <w:drawing>
          <wp:inline distT="0" distB="0" distL="0" distR="0" wp14:anchorId="3AA440F3" wp14:editId="4A5C7CB3">
            <wp:extent cx="4998720" cy="1038225"/>
            <wp:effectExtent l="0" t="0" r="0" b="9525"/>
            <wp:docPr id="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98720" cy="1038225"/>
                    </a:xfrm>
                    <a:prstGeom prst="rect">
                      <a:avLst/>
                    </a:prstGeom>
                    <a:noFill/>
                    <a:ln>
                      <a:noFill/>
                    </a:ln>
                  </pic:spPr>
                </pic:pic>
              </a:graphicData>
            </a:graphic>
          </wp:inline>
        </w:drawing>
      </w:r>
    </w:p>
    <w:p w14:paraId="5DADC5BC" w14:textId="77777777" w:rsidR="005D5397" w:rsidRPr="003F4B8A" w:rsidRDefault="00F224D1" w:rsidP="00F224D1">
      <w:r w:rsidRPr="00B35D9D">
        <w:fldChar w:fldCharType="begin"/>
      </w:r>
      <w:r w:rsidRPr="003F4B8A">
        <w:instrText xml:space="preserve"> REF _Ref22807232 \h </w:instrText>
      </w:r>
      <w:r w:rsidRPr="00B35D9D">
        <w:fldChar w:fldCharType="end"/>
      </w:r>
      <w:r w:rsidRPr="003F4B8A">
        <w:t xml:space="preserve"> </w:t>
      </w:r>
    </w:p>
    <w:p w14:paraId="6E87B27B" w14:textId="77777777" w:rsidR="00F224D1" w:rsidRPr="003F4B8A" w:rsidRDefault="005D5397" w:rsidP="00F224D1">
      <w:r w:rsidRPr="00DD647E">
        <w:fldChar w:fldCharType="begin"/>
      </w:r>
      <w:r w:rsidRPr="003F4B8A">
        <w:instrText xml:space="preserve"> REF _Ref25150370 \h </w:instrText>
      </w:r>
      <w:r w:rsidRPr="00DD647E">
        <w:fldChar w:fldCharType="separate"/>
      </w:r>
      <w:r w:rsidRPr="003F4B8A">
        <w:t xml:space="preserve">Table </w:t>
      </w:r>
      <w:r w:rsidRPr="003F4B8A">
        <w:rPr>
          <w:noProof/>
        </w:rPr>
        <w:t>7</w:t>
      </w:r>
      <w:r w:rsidRPr="003F4B8A">
        <w:noBreakHyphen/>
      </w:r>
      <w:r w:rsidRPr="003F4B8A">
        <w:rPr>
          <w:noProof/>
        </w:rPr>
        <w:t>4</w:t>
      </w:r>
      <w:r w:rsidRPr="00DD647E">
        <w:fldChar w:fldCharType="end"/>
      </w:r>
      <w:r w:rsidRPr="003F4B8A">
        <w:t xml:space="preserve"> </w:t>
      </w:r>
      <w:r w:rsidR="00F224D1" w:rsidRPr="003F4B8A">
        <w:t>shows the HAPS coverage and payload assumptions</w:t>
      </w:r>
      <w:r w:rsidR="00A13A22">
        <w:t xml:space="preserve"> (3GPP TR38.821 V.9)</w:t>
      </w:r>
      <w:r w:rsidR="00F224D1" w:rsidRPr="003F4B8A">
        <w:t xml:space="preserve">.  </w:t>
      </w:r>
    </w:p>
    <w:p w14:paraId="66D71C2E" w14:textId="77777777" w:rsidR="00F224D1" w:rsidRPr="003F4B8A" w:rsidRDefault="00F224D1" w:rsidP="00F224D1">
      <w:pPr>
        <w:pStyle w:val="Caption"/>
        <w:keepNext/>
        <w:jc w:val="center"/>
      </w:pPr>
      <w:bookmarkStart w:id="210" w:name="_Ref25150370"/>
      <w:r w:rsidRPr="003F4B8A">
        <w:t xml:space="preserve">Table </w:t>
      </w:r>
      <w:r w:rsidR="00552777" w:rsidRPr="00DD647E">
        <w:fldChar w:fldCharType="begin"/>
      </w:r>
      <w:r w:rsidR="00552777" w:rsidRPr="003F4B8A">
        <w:instrText xml:space="preserve"> STYLEREF 1 \s </w:instrText>
      </w:r>
      <w:r w:rsidR="00552777" w:rsidRPr="00DD647E">
        <w:fldChar w:fldCharType="separate"/>
      </w:r>
      <w:r w:rsidR="00552777" w:rsidRPr="003F4B8A">
        <w:rPr>
          <w:noProof/>
        </w:rPr>
        <w:t>7</w:t>
      </w:r>
      <w:r w:rsidR="00552777" w:rsidRPr="00DD647E">
        <w:fldChar w:fldCharType="end"/>
      </w:r>
      <w:r w:rsidR="00552777" w:rsidRPr="003F4B8A">
        <w:noBreakHyphen/>
      </w:r>
      <w:r w:rsidR="00552777" w:rsidRPr="00DD647E">
        <w:fldChar w:fldCharType="begin"/>
      </w:r>
      <w:r w:rsidR="00552777" w:rsidRPr="003F4B8A">
        <w:instrText xml:space="preserve"> SEQ Table \* ARABIC \s 1 </w:instrText>
      </w:r>
      <w:r w:rsidR="00552777" w:rsidRPr="00DD647E">
        <w:fldChar w:fldCharType="separate"/>
      </w:r>
      <w:r w:rsidR="00552777" w:rsidRPr="003F4B8A">
        <w:rPr>
          <w:noProof/>
        </w:rPr>
        <w:t>4</w:t>
      </w:r>
      <w:r w:rsidR="00552777" w:rsidRPr="00DD647E">
        <w:fldChar w:fldCharType="end"/>
      </w:r>
      <w:bookmarkEnd w:id="210"/>
      <w:r w:rsidRPr="003F4B8A">
        <w:t>: HAPS Coverage and Payload Assumptions</w:t>
      </w:r>
    </w:p>
    <w:p w14:paraId="65610885" w14:textId="77777777" w:rsidR="00F224D1" w:rsidRPr="009827BE" w:rsidRDefault="00F224D1" w:rsidP="00B35D9D">
      <w:pPr>
        <w:ind w:left="708"/>
      </w:pPr>
      <w:r w:rsidRPr="00F34C33">
        <w:rPr>
          <w:noProof/>
          <w:lang w:val="de-DE" w:eastAsia="zh-CN"/>
        </w:rPr>
        <w:drawing>
          <wp:inline distT="0" distB="0" distL="0" distR="0" wp14:anchorId="5928C860" wp14:editId="0C9BF38E">
            <wp:extent cx="5036820" cy="21526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36820" cy="2152650"/>
                    </a:xfrm>
                    <a:prstGeom prst="rect">
                      <a:avLst/>
                    </a:prstGeom>
                    <a:noFill/>
                    <a:ln>
                      <a:noFill/>
                    </a:ln>
                  </pic:spPr>
                </pic:pic>
              </a:graphicData>
            </a:graphic>
          </wp:inline>
        </w:drawing>
      </w:r>
    </w:p>
    <w:p w14:paraId="5690C12A" w14:textId="77777777" w:rsidR="00F224D1" w:rsidRPr="009827BE" w:rsidRDefault="00F224D1" w:rsidP="00B35D9D">
      <w:pPr>
        <w:ind w:left="360"/>
      </w:pPr>
    </w:p>
    <w:p w14:paraId="0A4F42DA" w14:textId="77777777" w:rsidR="00F224D1" w:rsidRPr="003F4B8A" w:rsidRDefault="00F224D1" w:rsidP="00F224D1">
      <w:pPr>
        <w:pStyle w:val="Heading4"/>
      </w:pPr>
      <w:r w:rsidRPr="003F4B8A">
        <w:t>Use case summary result</w:t>
      </w:r>
    </w:p>
    <w:p w14:paraId="1DC44977" w14:textId="77777777" w:rsidR="00071377" w:rsidRPr="003F4B8A" w:rsidRDefault="00071377" w:rsidP="00F224D1">
      <w:pPr>
        <w:rPr>
          <w:rFonts w:ascii="Calibri" w:eastAsia="Calibri" w:hAnsi="Calibri" w:cs="Arial"/>
          <w:spacing w:val="0"/>
          <w:sz w:val="22"/>
          <w:szCs w:val="22"/>
          <w:lang w:eastAsia="en-US"/>
        </w:rPr>
      </w:pPr>
    </w:p>
    <w:p w14:paraId="0E430A6A" w14:textId="77777777" w:rsidR="00F224D1" w:rsidRPr="003F4B8A" w:rsidRDefault="00071377" w:rsidP="00F224D1">
      <w:r w:rsidRPr="00DD647E">
        <w:rPr>
          <w:rFonts w:ascii="Calibri" w:eastAsia="Calibri" w:hAnsi="Calibri" w:cs="Arial"/>
          <w:spacing w:val="0"/>
          <w:sz w:val="22"/>
          <w:szCs w:val="22"/>
          <w:lang w:eastAsia="en-US"/>
        </w:rPr>
        <w:fldChar w:fldCharType="begin"/>
      </w:r>
      <w:r w:rsidRPr="003F4B8A">
        <w:instrText xml:space="preserve"> REF _Ref25150413 \h </w:instrText>
      </w:r>
      <w:r w:rsidRPr="00DD647E">
        <w:rPr>
          <w:rFonts w:ascii="Calibri" w:eastAsia="Calibri" w:hAnsi="Calibri" w:cs="Arial"/>
          <w:spacing w:val="0"/>
          <w:sz w:val="22"/>
          <w:szCs w:val="22"/>
          <w:lang w:eastAsia="en-US"/>
        </w:rPr>
      </w:r>
      <w:r w:rsidRPr="00DD647E">
        <w:rPr>
          <w:rFonts w:ascii="Calibri" w:eastAsia="Calibri" w:hAnsi="Calibri" w:cs="Arial"/>
          <w:spacing w:val="0"/>
          <w:sz w:val="22"/>
          <w:szCs w:val="22"/>
          <w:lang w:eastAsia="en-US"/>
        </w:rPr>
        <w:fldChar w:fldCharType="separate"/>
      </w:r>
      <w:r w:rsidRPr="003F4B8A">
        <w:t xml:space="preserve">Table </w:t>
      </w:r>
      <w:r w:rsidRPr="003F4B8A">
        <w:rPr>
          <w:noProof/>
        </w:rPr>
        <w:t>7</w:t>
      </w:r>
      <w:r w:rsidRPr="003F4B8A">
        <w:noBreakHyphen/>
      </w:r>
      <w:r w:rsidRPr="003F4B8A">
        <w:rPr>
          <w:noProof/>
        </w:rPr>
        <w:t>5</w:t>
      </w:r>
      <w:r w:rsidRPr="00DD647E">
        <w:rPr>
          <w:rFonts w:ascii="Calibri" w:eastAsia="Calibri" w:hAnsi="Calibri" w:cs="Arial"/>
          <w:spacing w:val="0"/>
          <w:sz w:val="22"/>
          <w:szCs w:val="22"/>
          <w:lang w:eastAsia="en-US"/>
        </w:rPr>
        <w:fldChar w:fldCharType="end"/>
      </w:r>
      <w:r w:rsidR="00F224D1" w:rsidRPr="003F4B8A">
        <w:t xml:space="preserve"> summarizes the throughput assumption for Deep Rural scenario. The total downlink and uplink required capacity is 419Mbps and 52Mbps respectively for Deep Rural scenario. </w:t>
      </w:r>
      <w:r w:rsidRPr="00DD647E">
        <w:fldChar w:fldCharType="begin"/>
      </w:r>
      <w:r w:rsidRPr="003F4B8A">
        <w:instrText xml:space="preserve"> REF _Ref25150431 \h </w:instrText>
      </w:r>
      <w:r w:rsidRPr="00DD647E">
        <w:fldChar w:fldCharType="separate"/>
      </w:r>
      <w:r w:rsidRPr="003F4B8A">
        <w:t xml:space="preserve">Table </w:t>
      </w:r>
      <w:r w:rsidRPr="003F4B8A">
        <w:rPr>
          <w:noProof/>
        </w:rPr>
        <w:t>7</w:t>
      </w:r>
      <w:r w:rsidRPr="003F4B8A">
        <w:noBreakHyphen/>
      </w:r>
      <w:r w:rsidRPr="003F4B8A">
        <w:rPr>
          <w:noProof/>
        </w:rPr>
        <w:t>6</w:t>
      </w:r>
      <w:r w:rsidRPr="00DD647E">
        <w:fldChar w:fldCharType="end"/>
      </w:r>
      <w:r w:rsidR="00F224D1" w:rsidRPr="00B35D9D">
        <w:rPr>
          <w:rFonts w:ascii="Calibri" w:eastAsia="Calibri" w:hAnsi="Calibri" w:cs="Arial"/>
          <w:spacing w:val="0"/>
          <w:sz w:val="22"/>
          <w:szCs w:val="22"/>
          <w:lang w:eastAsia="en-US"/>
        </w:rPr>
        <w:fldChar w:fldCharType="begin"/>
      </w:r>
      <w:r w:rsidR="00F224D1" w:rsidRPr="003F4B8A">
        <w:instrText xml:space="preserve"> REF _Ref23338345 \h </w:instrText>
      </w:r>
      <w:r w:rsidR="00F224D1" w:rsidRPr="00B35D9D">
        <w:rPr>
          <w:rFonts w:ascii="Calibri" w:eastAsia="Calibri" w:hAnsi="Calibri" w:cs="Arial"/>
          <w:spacing w:val="0"/>
          <w:sz w:val="22"/>
          <w:szCs w:val="22"/>
          <w:lang w:eastAsia="en-US"/>
        </w:rPr>
      </w:r>
      <w:r w:rsidR="00F224D1" w:rsidRPr="00B35D9D">
        <w:fldChar w:fldCharType="end"/>
      </w:r>
      <w:r w:rsidR="00F224D1" w:rsidRPr="003F4B8A">
        <w:t xml:space="preserve"> summarizes the average spectral efficiencies for the downlink and uplink.  These spectral efficiencies assume Line-of-sight connectivity and clear sky conditions.  The link margin is 4 dB for rain fade.  </w:t>
      </w:r>
    </w:p>
    <w:p w14:paraId="3CF3301E" w14:textId="77777777" w:rsidR="00F224D1" w:rsidRPr="003F4B8A" w:rsidRDefault="00F224D1" w:rsidP="00F224D1"/>
    <w:p w14:paraId="5889BDCC" w14:textId="77777777" w:rsidR="00F224D1" w:rsidRPr="009827BE" w:rsidRDefault="00F224D1" w:rsidP="00B35D9D">
      <w:pPr>
        <w:ind w:left="360"/>
      </w:pPr>
    </w:p>
    <w:p w14:paraId="37431F37" w14:textId="77777777" w:rsidR="00F224D1" w:rsidRPr="003F4B8A" w:rsidRDefault="00F224D1" w:rsidP="00F224D1">
      <w:pPr>
        <w:pStyle w:val="Caption"/>
        <w:keepNext/>
        <w:jc w:val="center"/>
      </w:pPr>
      <w:bookmarkStart w:id="211" w:name="_Ref25150413"/>
      <w:r w:rsidRPr="003F4B8A">
        <w:t xml:space="preserve">Table </w:t>
      </w:r>
      <w:r w:rsidR="00552777" w:rsidRPr="00DD647E">
        <w:fldChar w:fldCharType="begin"/>
      </w:r>
      <w:r w:rsidR="00552777" w:rsidRPr="003F4B8A">
        <w:instrText xml:space="preserve"> STYLEREF 1 \s </w:instrText>
      </w:r>
      <w:r w:rsidR="00552777" w:rsidRPr="00DD647E">
        <w:fldChar w:fldCharType="separate"/>
      </w:r>
      <w:r w:rsidR="00552777" w:rsidRPr="003F4B8A">
        <w:rPr>
          <w:noProof/>
        </w:rPr>
        <w:t>7</w:t>
      </w:r>
      <w:r w:rsidR="00552777" w:rsidRPr="00DD647E">
        <w:fldChar w:fldCharType="end"/>
      </w:r>
      <w:r w:rsidR="00552777" w:rsidRPr="003F4B8A">
        <w:noBreakHyphen/>
      </w:r>
      <w:r w:rsidR="00552777" w:rsidRPr="00DD647E">
        <w:fldChar w:fldCharType="begin"/>
      </w:r>
      <w:r w:rsidR="00552777" w:rsidRPr="003F4B8A">
        <w:instrText xml:space="preserve"> SEQ Table \* ARABIC \s 1 </w:instrText>
      </w:r>
      <w:r w:rsidR="00552777" w:rsidRPr="00DD647E">
        <w:fldChar w:fldCharType="separate"/>
      </w:r>
      <w:r w:rsidR="00552777" w:rsidRPr="003F4B8A">
        <w:rPr>
          <w:noProof/>
        </w:rPr>
        <w:t>5</w:t>
      </w:r>
      <w:r w:rsidR="00552777" w:rsidRPr="00DD647E">
        <w:fldChar w:fldCharType="end"/>
      </w:r>
      <w:bookmarkEnd w:id="211"/>
      <w:r w:rsidRPr="003F4B8A">
        <w:t>: Throughput assumptions</w:t>
      </w:r>
    </w:p>
    <w:p w14:paraId="25114E3C" w14:textId="77777777" w:rsidR="00F224D1" w:rsidRPr="003F4B8A" w:rsidRDefault="00F224D1" w:rsidP="00F224D1">
      <w:pPr>
        <w:jc w:val="center"/>
      </w:pPr>
      <w:r w:rsidRPr="009827BE">
        <w:rPr>
          <w:noProof/>
          <w:lang w:val="de-DE" w:eastAsia="zh-CN"/>
        </w:rPr>
        <w:drawing>
          <wp:inline distT="0" distB="0" distL="0" distR="0" wp14:anchorId="55DB388B" wp14:editId="561521E8">
            <wp:extent cx="5286375" cy="1724025"/>
            <wp:effectExtent l="0" t="0" r="0" b="0"/>
            <wp:docPr id="5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86375" cy="1724025"/>
                    </a:xfrm>
                    <a:prstGeom prst="rect">
                      <a:avLst/>
                    </a:prstGeom>
                    <a:noFill/>
                    <a:ln>
                      <a:noFill/>
                    </a:ln>
                  </pic:spPr>
                </pic:pic>
              </a:graphicData>
            </a:graphic>
          </wp:inline>
        </w:drawing>
      </w:r>
    </w:p>
    <w:p w14:paraId="23F311B1" w14:textId="77777777" w:rsidR="00F224D1" w:rsidRPr="009827BE" w:rsidRDefault="00F224D1" w:rsidP="00B35D9D">
      <w:pPr>
        <w:ind w:left="360"/>
      </w:pPr>
    </w:p>
    <w:p w14:paraId="3EFA6820" w14:textId="77777777" w:rsidR="00F224D1" w:rsidRPr="003F4B8A" w:rsidRDefault="00F224D1" w:rsidP="00F224D1">
      <w:pPr>
        <w:pStyle w:val="Caption"/>
        <w:keepNext/>
        <w:jc w:val="center"/>
      </w:pPr>
      <w:bookmarkStart w:id="212" w:name="_Ref25150431"/>
      <w:r w:rsidRPr="003F4B8A">
        <w:t xml:space="preserve">Table </w:t>
      </w:r>
      <w:r w:rsidR="00552777" w:rsidRPr="00DD647E">
        <w:fldChar w:fldCharType="begin"/>
      </w:r>
      <w:r w:rsidR="00552777" w:rsidRPr="003F4B8A">
        <w:instrText xml:space="preserve"> STYLEREF 1 \s </w:instrText>
      </w:r>
      <w:r w:rsidR="00552777" w:rsidRPr="00DD647E">
        <w:fldChar w:fldCharType="separate"/>
      </w:r>
      <w:r w:rsidR="00552777" w:rsidRPr="003F4B8A">
        <w:rPr>
          <w:noProof/>
        </w:rPr>
        <w:t>7</w:t>
      </w:r>
      <w:r w:rsidR="00552777" w:rsidRPr="00DD647E">
        <w:fldChar w:fldCharType="end"/>
      </w:r>
      <w:r w:rsidR="00552777" w:rsidRPr="003F4B8A">
        <w:noBreakHyphen/>
      </w:r>
      <w:r w:rsidR="00552777" w:rsidRPr="00DD647E">
        <w:fldChar w:fldCharType="begin"/>
      </w:r>
      <w:r w:rsidR="00552777" w:rsidRPr="003F4B8A">
        <w:instrText xml:space="preserve"> SEQ Table \* ARABIC \s 1 </w:instrText>
      </w:r>
      <w:r w:rsidR="00552777" w:rsidRPr="00DD647E">
        <w:fldChar w:fldCharType="separate"/>
      </w:r>
      <w:r w:rsidR="00552777" w:rsidRPr="003F4B8A">
        <w:rPr>
          <w:noProof/>
        </w:rPr>
        <w:t>6</w:t>
      </w:r>
      <w:r w:rsidR="00552777" w:rsidRPr="00DD647E">
        <w:fldChar w:fldCharType="end"/>
      </w:r>
      <w:bookmarkEnd w:id="212"/>
      <w:r w:rsidRPr="003F4B8A">
        <w:t>: Average Spectral Efficiencies</w:t>
      </w:r>
    </w:p>
    <w:p w14:paraId="27796FA4" w14:textId="77777777" w:rsidR="00F224D1" w:rsidRPr="003F4B8A" w:rsidRDefault="00F224D1" w:rsidP="00F224D1">
      <w:pPr>
        <w:jc w:val="center"/>
      </w:pPr>
      <w:r w:rsidRPr="009827BE">
        <w:rPr>
          <w:noProof/>
          <w:lang w:val="de-DE" w:eastAsia="zh-CN"/>
        </w:rPr>
        <w:drawing>
          <wp:inline distT="0" distB="0" distL="0" distR="0" wp14:anchorId="03C2B353" wp14:editId="5F663C29">
            <wp:extent cx="5734050" cy="476250"/>
            <wp:effectExtent l="0" t="0" r="0" b="0"/>
            <wp:docPr id="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4050" cy="476250"/>
                    </a:xfrm>
                    <a:prstGeom prst="rect">
                      <a:avLst/>
                    </a:prstGeom>
                    <a:noFill/>
                    <a:ln>
                      <a:noFill/>
                    </a:ln>
                  </pic:spPr>
                </pic:pic>
              </a:graphicData>
            </a:graphic>
          </wp:inline>
        </w:drawing>
      </w:r>
    </w:p>
    <w:p w14:paraId="78BC9C26" w14:textId="77777777" w:rsidR="00F224D1" w:rsidRPr="003F4B8A" w:rsidRDefault="00F224D1" w:rsidP="00F224D1">
      <w:r w:rsidRPr="00B35D9D">
        <w:rPr>
          <w:rFonts w:ascii="Calibri" w:eastAsia="Calibri" w:hAnsi="Calibri" w:cs="Arial"/>
          <w:spacing w:val="0"/>
          <w:sz w:val="22"/>
          <w:szCs w:val="22"/>
          <w:lang w:eastAsia="en-US"/>
        </w:rPr>
        <w:lastRenderedPageBreak/>
        <w:fldChar w:fldCharType="begin"/>
      </w:r>
      <w:r w:rsidRPr="003F4B8A">
        <w:instrText xml:space="preserve"> REF _Ref23336594 \h </w:instrText>
      </w:r>
      <w:r w:rsidRPr="00B35D9D">
        <w:rPr>
          <w:rFonts w:ascii="Calibri" w:eastAsia="Calibri" w:hAnsi="Calibri" w:cs="Arial"/>
          <w:spacing w:val="0"/>
          <w:sz w:val="22"/>
          <w:szCs w:val="22"/>
          <w:lang w:eastAsia="en-US"/>
        </w:rPr>
      </w:r>
      <w:r w:rsidRPr="00B35D9D">
        <w:fldChar w:fldCharType="end"/>
      </w:r>
      <w:r w:rsidRPr="003F4B8A">
        <w:t xml:space="preserve"> </w:t>
      </w:r>
    </w:p>
    <w:p w14:paraId="76BF5922" w14:textId="77777777" w:rsidR="00F224D1" w:rsidRPr="003F4B8A" w:rsidRDefault="00071377" w:rsidP="00F224D1">
      <w:r w:rsidRPr="00DD647E">
        <w:fldChar w:fldCharType="begin"/>
      </w:r>
      <w:r w:rsidRPr="003F4B8A">
        <w:instrText xml:space="preserve"> REF _Ref25150445 \h </w:instrText>
      </w:r>
      <w:r w:rsidRPr="00DD647E">
        <w:fldChar w:fldCharType="separate"/>
      </w:r>
      <w:r w:rsidRPr="003F4B8A">
        <w:t xml:space="preserve">Table </w:t>
      </w:r>
      <w:r w:rsidRPr="003F4B8A">
        <w:rPr>
          <w:noProof/>
        </w:rPr>
        <w:t>7</w:t>
      </w:r>
      <w:r w:rsidRPr="003F4B8A">
        <w:noBreakHyphen/>
      </w:r>
      <w:r w:rsidRPr="003F4B8A">
        <w:rPr>
          <w:noProof/>
        </w:rPr>
        <w:t>7</w:t>
      </w:r>
      <w:r w:rsidRPr="00DD647E">
        <w:fldChar w:fldCharType="end"/>
      </w:r>
      <w:r w:rsidRPr="003F4B8A">
        <w:t xml:space="preserve"> </w:t>
      </w:r>
      <w:r w:rsidR="00F224D1" w:rsidRPr="003F4B8A">
        <w:t xml:space="preserve">summarizes the C/N and user spectral efficiencies for the service downlink and uplink at beam peak and beam edge.  The number of beams formed per HAPS is 16.  The bandwidth assumption for the service side is 13 MHz for the downlink and 13 MHz for the uplink.  In summary, HAPS operating in 1.8 GHz spectrum in Nigeria can support the land-mobile (pedestrian) verticals with Class 3 UE on the ground as defined in TR38.821.  The Deep Rural scenario use case results in acceptable HAPS payload requirement.  </w:t>
      </w:r>
    </w:p>
    <w:p w14:paraId="25CB6CF5" w14:textId="77777777" w:rsidR="00F224D1" w:rsidRPr="009827BE" w:rsidRDefault="00F224D1" w:rsidP="00B35D9D">
      <w:pPr>
        <w:ind w:left="360"/>
      </w:pPr>
    </w:p>
    <w:p w14:paraId="081FB35F" w14:textId="77777777" w:rsidR="00F224D1" w:rsidRPr="003F4B8A" w:rsidRDefault="00F224D1" w:rsidP="00F224D1">
      <w:pPr>
        <w:pStyle w:val="Caption"/>
        <w:keepNext/>
        <w:jc w:val="center"/>
      </w:pPr>
      <w:bookmarkStart w:id="213" w:name="_Ref25150445"/>
      <w:r w:rsidRPr="003F4B8A">
        <w:t xml:space="preserve">Table </w:t>
      </w:r>
      <w:r w:rsidR="00552777" w:rsidRPr="00DD647E">
        <w:fldChar w:fldCharType="begin"/>
      </w:r>
      <w:r w:rsidR="00552777" w:rsidRPr="003F4B8A">
        <w:instrText xml:space="preserve"> STYLEREF 1 \s </w:instrText>
      </w:r>
      <w:r w:rsidR="00552777" w:rsidRPr="00DD647E">
        <w:fldChar w:fldCharType="separate"/>
      </w:r>
      <w:r w:rsidR="00552777" w:rsidRPr="003F4B8A">
        <w:rPr>
          <w:noProof/>
        </w:rPr>
        <w:t>7</w:t>
      </w:r>
      <w:r w:rsidR="00552777" w:rsidRPr="00DD647E">
        <w:fldChar w:fldCharType="end"/>
      </w:r>
      <w:r w:rsidR="00552777" w:rsidRPr="003F4B8A">
        <w:noBreakHyphen/>
      </w:r>
      <w:r w:rsidR="00552777" w:rsidRPr="00DD647E">
        <w:fldChar w:fldCharType="begin"/>
      </w:r>
      <w:r w:rsidR="00552777" w:rsidRPr="003F4B8A">
        <w:instrText xml:space="preserve"> SEQ Table \* ARABIC \s 1 </w:instrText>
      </w:r>
      <w:r w:rsidR="00552777" w:rsidRPr="00DD647E">
        <w:fldChar w:fldCharType="separate"/>
      </w:r>
      <w:r w:rsidR="00552777" w:rsidRPr="003F4B8A">
        <w:rPr>
          <w:noProof/>
        </w:rPr>
        <w:t>7</w:t>
      </w:r>
      <w:r w:rsidR="00552777" w:rsidRPr="00DD647E">
        <w:fldChar w:fldCharType="end"/>
      </w:r>
      <w:bookmarkEnd w:id="213"/>
      <w:r w:rsidRPr="003F4B8A">
        <w:t>: Forward and Return Link C/N and Spectral Efficiency (HAPS)</w:t>
      </w:r>
    </w:p>
    <w:p w14:paraId="4330F81D" w14:textId="77777777" w:rsidR="00F224D1" w:rsidRPr="003F4B8A" w:rsidRDefault="00F224D1" w:rsidP="00F224D1">
      <w:pPr>
        <w:jc w:val="center"/>
      </w:pPr>
      <w:r w:rsidRPr="009827BE">
        <w:rPr>
          <w:noProof/>
          <w:lang w:val="de-DE" w:eastAsia="zh-CN"/>
        </w:rPr>
        <w:drawing>
          <wp:inline distT="0" distB="0" distL="0" distR="0" wp14:anchorId="701ED5E5" wp14:editId="6A00ACB2">
            <wp:extent cx="3362325" cy="1381125"/>
            <wp:effectExtent l="0" t="0" r="0" b="0"/>
            <wp:docPr id="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62325" cy="1381125"/>
                    </a:xfrm>
                    <a:prstGeom prst="rect">
                      <a:avLst/>
                    </a:prstGeom>
                    <a:noFill/>
                    <a:ln>
                      <a:noFill/>
                    </a:ln>
                  </pic:spPr>
                </pic:pic>
              </a:graphicData>
            </a:graphic>
          </wp:inline>
        </w:drawing>
      </w:r>
    </w:p>
    <w:p w14:paraId="48AB37A4" w14:textId="77777777" w:rsidR="00F224D1" w:rsidRPr="00B35D9D" w:rsidRDefault="00F224D1" w:rsidP="00403FCD"/>
    <w:p w14:paraId="6B8276E0" w14:textId="77777777" w:rsidR="00241755" w:rsidRPr="003F4B8A" w:rsidRDefault="00241755" w:rsidP="00241755">
      <w:pPr>
        <w:pStyle w:val="Heading3"/>
      </w:pPr>
      <w:bookmarkStart w:id="214" w:name="_Toc25773445"/>
      <w:r w:rsidRPr="003F4B8A">
        <w:t>Use case 3: GEO IoT</w:t>
      </w:r>
      <w:bookmarkEnd w:id="214"/>
    </w:p>
    <w:p w14:paraId="07176996" w14:textId="77777777" w:rsidR="00241755" w:rsidRPr="003F4B8A" w:rsidRDefault="00241755" w:rsidP="00241755"/>
    <w:tbl>
      <w:tblPr>
        <w:tblW w:w="0" w:type="auto"/>
        <w:tblCellMar>
          <w:left w:w="0" w:type="dxa"/>
          <w:right w:w="0" w:type="dxa"/>
        </w:tblCellMar>
        <w:tblLook w:val="04A0" w:firstRow="1" w:lastRow="0" w:firstColumn="1" w:lastColumn="0" w:noHBand="0" w:noVBand="1"/>
      </w:tblPr>
      <w:tblGrid>
        <w:gridCol w:w="724"/>
        <w:gridCol w:w="1111"/>
        <w:gridCol w:w="1365"/>
        <w:gridCol w:w="1383"/>
        <w:gridCol w:w="1219"/>
        <w:gridCol w:w="1776"/>
        <w:gridCol w:w="1428"/>
      </w:tblGrid>
      <w:tr w:rsidR="00241755" w:rsidRPr="003F4B8A" w14:paraId="0E6E6D58" w14:textId="77777777" w:rsidTr="00AB3E1A">
        <w:tc>
          <w:tcPr>
            <w:tcW w:w="724" w:type="dxa"/>
            <w:tcBorders>
              <w:top w:val="single" w:sz="8" w:space="0" w:color="auto"/>
              <w:left w:val="single" w:sz="8" w:space="0" w:color="auto"/>
              <w:bottom w:val="single" w:sz="8" w:space="0" w:color="auto"/>
              <w:right w:val="single" w:sz="8" w:space="0" w:color="auto"/>
            </w:tcBorders>
          </w:tcPr>
          <w:p w14:paraId="283A5CDC" w14:textId="77777777" w:rsidR="00241755" w:rsidRPr="003F4B8A" w:rsidRDefault="00241755" w:rsidP="00AB3E1A">
            <w:pPr>
              <w:spacing w:before="100" w:beforeAutospacing="1"/>
              <w:jc w:val="center"/>
              <w:rPr>
                <w:rFonts w:cs="Arial"/>
                <w:b/>
                <w:bCs/>
              </w:rPr>
            </w:pPr>
            <w:r w:rsidRPr="003F4B8A">
              <w:rPr>
                <w:rFonts w:cs="Arial"/>
                <w:b/>
                <w:bCs/>
              </w:rPr>
              <w:t>Use case #</w:t>
            </w:r>
          </w:p>
        </w:tc>
        <w:tc>
          <w:tcPr>
            <w:tcW w:w="1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934B1" w14:textId="77777777" w:rsidR="00241755" w:rsidRPr="003F4B8A" w:rsidRDefault="00241755" w:rsidP="00AB3E1A">
            <w:pPr>
              <w:spacing w:before="100" w:beforeAutospacing="1"/>
              <w:rPr>
                <w:rFonts w:cs="Arial"/>
                <w:b/>
              </w:rPr>
            </w:pPr>
            <w:r w:rsidRPr="003F4B8A">
              <w:rPr>
                <w:rFonts w:cs="Arial"/>
                <w:b/>
                <w:bCs/>
              </w:rPr>
              <w:t xml:space="preserve">Scenario </w:t>
            </w:r>
          </w:p>
        </w:tc>
        <w:tc>
          <w:tcPr>
            <w:tcW w:w="13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37632A" w14:textId="77777777" w:rsidR="00241755" w:rsidRPr="003F4B8A" w:rsidRDefault="00241755" w:rsidP="00AB3E1A">
            <w:pPr>
              <w:spacing w:before="100" w:beforeAutospacing="1"/>
              <w:rPr>
                <w:rFonts w:cs="Arial"/>
                <w:b/>
              </w:rPr>
            </w:pPr>
            <w:r w:rsidRPr="003F4B8A">
              <w:rPr>
                <w:rFonts w:cs="Arial"/>
                <w:b/>
                <w:bCs/>
              </w:rPr>
              <w:t xml:space="preserve">Frequency band </w:t>
            </w:r>
          </w:p>
        </w:tc>
        <w:tc>
          <w:tcPr>
            <w:tcW w:w="13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E3F535" w14:textId="77777777" w:rsidR="00241755" w:rsidRPr="003F4B8A" w:rsidRDefault="00241755" w:rsidP="00AB3E1A">
            <w:pPr>
              <w:spacing w:before="100" w:beforeAutospacing="1"/>
              <w:rPr>
                <w:rFonts w:cs="Arial"/>
                <w:b/>
              </w:rPr>
            </w:pPr>
            <w:r w:rsidRPr="003F4B8A">
              <w:rPr>
                <w:rFonts w:cs="Arial"/>
                <w:b/>
                <w:bCs/>
              </w:rPr>
              <w:t xml:space="preserve">Vertical </w:t>
            </w:r>
          </w:p>
        </w:tc>
        <w:tc>
          <w:tcPr>
            <w:tcW w:w="12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42DFDF" w14:textId="77777777" w:rsidR="00241755" w:rsidRPr="003F4B8A" w:rsidRDefault="00241755" w:rsidP="00AB3E1A">
            <w:pPr>
              <w:spacing w:before="100" w:beforeAutospacing="1"/>
              <w:rPr>
                <w:rFonts w:cs="Arial"/>
                <w:b/>
              </w:rPr>
            </w:pPr>
            <w:r w:rsidRPr="003F4B8A">
              <w:rPr>
                <w:rFonts w:cs="Arial"/>
                <w:b/>
                <w:bCs/>
              </w:rPr>
              <w:t xml:space="preserve">UE Class </w:t>
            </w:r>
          </w:p>
        </w:tc>
        <w:tc>
          <w:tcPr>
            <w:tcW w:w="17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936440" w14:textId="77777777" w:rsidR="00241755" w:rsidRPr="003F4B8A" w:rsidRDefault="00241755" w:rsidP="00AB3E1A">
            <w:pPr>
              <w:spacing w:before="100" w:beforeAutospacing="1"/>
              <w:rPr>
                <w:rFonts w:cs="Arial"/>
                <w:b/>
              </w:rPr>
            </w:pPr>
            <w:r w:rsidRPr="003F4B8A">
              <w:rPr>
                <w:rFonts w:cs="Arial"/>
                <w:b/>
                <w:bCs/>
              </w:rPr>
              <w:t xml:space="preserve">UE Location </w:t>
            </w:r>
          </w:p>
        </w:tc>
        <w:tc>
          <w:tcPr>
            <w:tcW w:w="1428" w:type="dxa"/>
            <w:tcBorders>
              <w:top w:val="single" w:sz="8" w:space="0" w:color="auto"/>
              <w:left w:val="nil"/>
              <w:bottom w:val="single" w:sz="8" w:space="0" w:color="auto"/>
              <w:right w:val="single" w:sz="8" w:space="0" w:color="auto"/>
            </w:tcBorders>
            <w:hideMark/>
          </w:tcPr>
          <w:p w14:paraId="2E79B701" w14:textId="77777777" w:rsidR="00241755" w:rsidRPr="003F4B8A" w:rsidRDefault="00241755" w:rsidP="00AB3E1A">
            <w:pPr>
              <w:spacing w:before="100" w:beforeAutospacing="1"/>
              <w:rPr>
                <w:rFonts w:cs="Arial"/>
                <w:b/>
                <w:bCs/>
                <w:color w:val="FF0000"/>
              </w:rPr>
            </w:pPr>
            <w:r w:rsidRPr="003F4B8A">
              <w:rPr>
                <w:rFonts w:cs="Arial"/>
                <w:b/>
                <w:bCs/>
              </w:rPr>
              <w:t xml:space="preserve">Contributor </w:t>
            </w:r>
          </w:p>
        </w:tc>
      </w:tr>
      <w:tr w:rsidR="00241755" w:rsidRPr="003F4B8A" w14:paraId="229C9A8D" w14:textId="77777777" w:rsidTr="00AB3E1A">
        <w:trPr>
          <w:trHeight w:val="513"/>
        </w:trPr>
        <w:tc>
          <w:tcPr>
            <w:tcW w:w="724" w:type="dxa"/>
            <w:tcBorders>
              <w:top w:val="nil"/>
              <w:left w:val="single" w:sz="8" w:space="0" w:color="auto"/>
              <w:bottom w:val="single" w:sz="8" w:space="0" w:color="auto"/>
              <w:right w:val="single" w:sz="8" w:space="0" w:color="auto"/>
            </w:tcBorders>
          </w:tcPr>
          <w:p w14:paraId="3D65837D" w14:textId="77777777" w:rsidR="00241755" w:rsidRPr="003F4B8A" w:rsidRDefault="00241755" w:rsidP="00AB3E1A">
            <w:pPr>
              <w:jc w:val="center"/>
              <w:rPr>
                <w:b/>
              </w:rPr>
            </w:pPr>
            <w:r w:rsidRPr="003F4B8A">
              <w:rPr>
                <w:b/>
              </w:rPr>
              <w:t>3</w:t>
            </w:r>
          </w:p>
        </w:tc>
        <w:tc>
          <w:tcPr>
            <w:tcW w:w="111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7226ED" w14:textId="77777777" w:rsidR="00241755" w:rsidRPr="003F4B8A" w:rsidRDefault="00241755" w:rsidP="00AB3E1A">
            <w:r w:rsidRPr="003F4B8A">
              <w:t xml:space="preserve">GEO </w:t>
            </w:r>
          </w:p>
        </w:tc>
        <w:tc>
          <w:tcPr>
            <w:tcW w:w="1365" w:type="dxa"/>
            <w:tcBorders>
              <w:top w:val="nil"/>
              <w:left w:val="nil"/>
              <w:bottom w:val="single" w:sz="8" w:space="0" w:color="auto"/>
              <w:right w:val="single" w:sz="8" w:space="0" w:color="auto"/>
            </w:tcBorders>
            <w:tcMar>
              <w:top w:w="0" w:type="dxa"/>
              <w:left w:w="108" w:type="dxa"/>
              <w:bottom w:w="0" w:type="dxa"/>
              <w:right w:w="108" w:type="dxa"/>
            </w:tcMar>
            <w:hideMark/>
          </w:tcPr>
          <w:p w14:paraId="084C4E1C" w14:textId="77777777" w:rsidR="00241755" w:rsidRPr="003F4B8A" w:rsidRDefault="00241755" w:rsidP="00AB3E1A">
            <w:r w:rsidRPr="003F4B8A">
              <w:t>L</w:t>
            </w:r>
          </w:p>
        </w:tc>
        <w:tc>
          <w:tcPr>
            <w:tcW w:w="1383" w:type="dxa"/>
            <w:tcBorders>
              <w:top w:val="nil"/>
              <w:left w:val="nil"/>
              <w:bottom w:val="single" w:sz="8" w:space="0" w:color="auto"/>
              <w:right w:val="single" w:sz="8" w:space="0" w:color="auto"/>
            </w:tcBorders>
            <w:tcMar>
              <w:top w:w="0" w:type="dxa"/>
              <w:left w:w="108" w:type="dxa"/>
              <w:bottom w:w="0" w:type="dxa"/>
              <w:right w:w="108" w:type="dxa"/>
            </w:tcMar>
            <w:hideMark/>
          </w:tcPr>
          <w:p w14:paraId="725D2CF5" w14:textId="77777777" w:rsidR="00241755" w:rsidRPr="003F4B8A" w:rsidRDefault="00241755" w:rsidP="00AB3E1A">
            <w:r w:rsidRPr="003F4B8A">
              <w:t>IoT</w:t>
            </w:r>
          </w:p>
        </w:tc>
        <w:tc>
          <w:tcPr>
            <w:tcW w:w="1219" w:type="dxa"/>
            <w:tcBorders>
              <w:top w:val="nil"/>
              <w:left w:val="nil"/>
              <w:bottom w:val="single" w:sz="8" w:space="0" w:color="auto"/>
              <w:right w:val="single" w:sz="8" w:space="0" w:color="auto"/>
            </w:tcBorders>
            <w:tcMar>
              <w:top w:w="0" w:type="dxa"/>
              <w:left w:w="108" w:type="dxa"/>
              <w:bottom w:w="0" w:type="dxa"/>
              <w:right w:w="108" w:type="dxa"/>
            </w:tcMar>
            <w:hideMark/>
          </w:tcPr>
          <w:p w14:paraId="7B92BA52" w14:textId="77777777" w:rsidR="00241755" w:rsidRPr="003F4B8A" w:rsidRDefault="00E63BD2" w:rsidP="00AB3E1A">
            <w:r w:rsidRPr="003F4B8A">
              <w:t>Class 3 I</w:t>
            </w:r>
            <w:r w:rsidR="00241755" w:rsidRPr="003F4B8A">
              <w:t>oT device</w:t>
            </w:r>
          </w:p>
        </w:tc>
        <w:tc>
          <w:tcPr>
            <w:tcW w:w="1776" w:type="dxa"/>
            <w:tcBorders>
              <w:top w:val="nil"/>
              <w:left w:val="nil"/>
              <w:bottom w:val="single" w:sz="8" w:space="0" w:color="auto"/>
              <w:right w:val="single" w:sz="8" w:space="0" w:color="auto"/>
            </w:tcBorders>
            <w:tcMar>
              <w:top w:w="0" w:type="dxa"/>
              <w:left w:w="108" w:type="dxa"/>
              <w:bottom w:w="0" w:type="dxa"/>
              <w:right w:w="108" w:type="dxa"/>
            </w:tcMar>
            <w:hideMark/>
          </w:tcPr>
          <w:p w14:paraId="4702DDCA" w14:textId="77777777" w:rsidR="00241755" w:rsidRPr="003F4B8A" w:rsidRDefault="00241755" w:rsidP="00AB3E1A">
            <w:r w:rsidRPr="003F4B8A">
              <w:t>Algeria</w:t>
            </w:r>
          </w:p>
        </w:tc>
        <w:tc>
          <w:tcPr>
            <w:tcW w:w="1428" w:type="dxa"/>
            <w:tcBorders>
              <w:top w:val="nil"/>
              <w:left w:val="nil"/>
              <w:bottom w:val="single" w:sz="8" w:space="0" w:color="auto"/>
              <w:right w:val="single" w:sz="8" w:space="0" w:color="auto"/>
            </w:tcBorders>
            <w:hideMark/>
          </w:tcPr>
          <w:p w14:paraId="54036DEA" w14:textId="77777777" w:rsidR="00241755" w:rsidRPr="003F4B8A" w:rsidRDefault="00241755" w:rsidP="00AB3E1A">
            <w:r w:rsidRPr="003F4B8A">
              <w:t>Inmarsat</w:t>
            </w:r>
          </w:p>
        </w:tc>
      </w:tr>
    </w:tbl>
    <w:p w14:paraId="6CE1E651" w14:textId="77777777" w:rsidR="00241755" w:rsidRPr="003F4B8A" w:rsidRDefault="00241755" w:rsidP="00241755"/>
    <w:p w14:paraId="314D9C20" w14:textId="77777777" w:rsidR="00241755" w:rsidRPr="003F4B8A" w:rsidRDefault="00241755" w:rsidP="00241755">
      <w:pPr>
        <w:pStyle w:val="Heading4"/>
      </w:pPr>
      <w:r w:rsidRPr="003F4B8A">
        <w:t xml:space="preserve">Rationale: </w:t>
      </w:r>
    </w:p>
    <w:p w14:paraId="096B4448" w14:textId="77777777" w:rsidR="00241755" w:rsidRPr="003F4B8A" w:rsidRDefault="00241755" w:rsidP="00241755">
      <w:r w:rsidRPr="003F4B8A">
        <w:t xml:space="preserve">The use case is around providing low data rates services for fixed IoT devices that utilise GEO stationary satellites for direct access services using NB-IoT standard. </w:t>
      </w:r>
    </w:p>
    <w:p w14:paraId="73272AA9" w14:textId="77777777" w:rsidR="00241755" w:rsidRPr="003F4B8A" w:rsidRDefault="00241755" w:rsidP="00241755">
      <w:pPr>
        <w:pStyle w:val="Heading4"/>
      </w:pPr>
      <w:r w:rsidRPr="003F4B8A">
        <w:t xml:space="preserve">Assumptions and methodology </w:t>
      </w:r>
    </w:p>
    <w:p w14:paraId="409C918D" w14:textId="77777777" w:rsidR="00241755" w:rsidRPr="003F4B8A" w:rsidRDefault="00241755" w:rsidP="00241755"/>
    <w:p w14:paraId="5188A750" w14:textId="77777777" w:rsidR="00241755" w:rsidRPr="003F4B8A" w:rsidRDefault="00241755" w:rsidP="00241755">
      <w:pPr>
        <w:rPr>
          <w:rFonts w:cs="Arial"/>
        </w:rPr>
      </w:pPr>
      <w:r w:rsidRPr="003F4B8A">
        <w:rPr>
          <w:rFonts w:cs="Arial"/>
        </w:rPr>
        <w:t>Fundamental assumptions</w:t>
      </w:r>
    </w:p>
    <w:p w14:paraId="028780C8" w14:textId="77777777" w:rsidR="00241755" w:rsidRPr="00B35D9D" w:rsidRDefault="00241755" w:rsidP="00F1134B">
      <w:pPr>
        <w:pStyle w:val="ListParagraph"/>
        <w:numPr>
          <w:ilvl w:val="0"/>
          <w:numId w:val="15"/>
        </w:numPr>
        <w:rPr>
          <w:lang w:val="en-GB"/>
        </w:rPr>
      </w:pPr>
      <w:r w:rsidRPr="00B35D9D">
        <w:rPr>
          <w:lang w:val="en-GB"/>
        </w:rPr>
        <w:t>Frequency band – L-band (~1.5 GHz)</w:t>
      </w:r>
    </w:p>
    <w:p w14:paraId="23642E88" w14:textId="77777777" w:rsidR="00241755" w:rsidRPr="00B35D9D" w:rsidRDefault="00241755">
      <w:pPr>
        <w:pStyle w:val="ListParagraph"/>
        <w:numPr>
          <w:ilvl w:val="0"/>
          <w:numId w:val="15"/>
        </w:numPr>
        <w:rPr>
          <w:lang w:val="en-GB"/>
        </w:rPr>
      </w:pPr>
      <w:r w:rsidRPr="00B35D9D">
        <w:rPr>
          <w:lang w:val="en-GB"/>
        </w:rPr>
        <w:t>Transparent GEO payload</w:t>
      </w:r>
    </w:p>
    <w:p w14:paraId="5559E1E3" w14:textId="77777777" w:rsidR="00241755" w:rsidRPr="00B35D9D" w:rsidRDefault="00241755">
      <w:pPr>
        <w:pStyle w:val="ListParagraph"/>
        <w:numPr>
          <w:ilvl w:val="0"/>
          <w:numId w:val="15"/>
        </w:numPr>
        <w:rPr>
          <w:lang w:val="en-GB"/>
        </w:rPr>
      </w:pPr>
      <w:r w:rsidRPr="00B35D9D">
        <w:rPr>
          <w:lang w:val="en-GB"/>
        </w:rPr>
        <w:t>EIRP downlink (service link) = 44 dBW/200 kHz</w:t>
      </w:r>
    </w:p>
    <w:p w14:paraId="743BA112" w14:textId="77777777" w:rsidR="00241755" w:rsidRPr="00B35D9D" w:rsidRDefault="00241755">
      <w:pPr>
        <w:pStyle w:val="ListParagraph"/>
        <w:numPr>
          <w:ilvl w:val="0"/>
          <w:numId w:val="15"/>
        </w:numPr>
        <w:rPr>
          <w:lang w:val="en-GB"/>
        </w:rPr>
      </w:pPr>
      <w:r w:rsidRPr="00B35D9D">
        <w:rPr>
          <w:lang w:val="en-GB"/>
        </w:rPr>
        <w:t>Satellite G/T return (service link) = 11 dB/K</w:t>
      </w:r>
    </w:p>
    <w:p w14:paraId="2E9F270D" w14:textId="77777777" w:rsidR="00241755" w:rsidRPr="00B35D9D" w:rsidRDefault="00241755">
      <w:pPr>
        <w:pStyle w:val="ListParagraph"/>
        <w:numPr>
          <w:ilvl w:val="0"/>
          <w:numId w:val="15"/>
        </w:numPr>
        <w:rPr>
          <w:lang w:val="en-GB"/>
        </w:rPr>
      </w:pPr>
      <w:r w:rsidRPr="00B35D9D">
        <w:rPr>
          <w:lang w:val="en-GB"/>
        </w:rPr>
        <w:t>UE location = Algeria</w:t>
      </w:r>
    </w:p>
    <w:p w14:paraId="2AA9ECC6" w14:textId="77777777" w:rsidR="00241755" w:rsidRPr="00B35D9D" w:rsidRDefault="00241755">
      <w:pPr>
        <w:pStyle w:val="ListParagraph"/>
        <w:numPr>
          <w:ilvl w:val="0"/>
          <w:numId w:val="15"/>
        </w:numPr>
        <w:rPr>
          <w:lang w:val="en-GB"/>
        </w:rPr>
      </w:pPr>
      <w:r w:rsidRPr="00B35D9D">
        <w:rPr>
          <w:lang w:val="en-GB"/>
        </w:rPr>
        <w:t>UE elevation with respect to satellite = 30</w:t>
      </w:r>
      <w:r w:rsidRPr="00B35D9D">
        <w:rPr>
          <w:vertAlign w:val="superscript"/>
          <w:lang w:val="en-GB"/>
        </w:rPr>
        <w:t>o</w:t>
      </w:r>
    </w:p>
    <w:p w14:paraId="53ED339B" w14:textId="77777777" w:rsidR="00241755" w:rsidRPr="00B35D9D" w:rsidRDefault="00241755">
      <w:pPr>
        <w:pStyle w:val="ListParagraph"/>
        <w:numPr>
          <w:ilvl w:val="0"/>
          <w:numId w:val="15"/>
        </w:numPr>
        <w:rPr>
          <w:lang w:val="en-GB"/>
        </w:rPr>
      </w:pPr>
      <w:r w:rsidRPr="00B35D9D">
        <w:rPr>
          <w:lang w:val="en-GB"/>
        </w:rPr>
        <w:t>Atmospheric + random losses = 0.5 dB</w:t>
      </w:r>
    </w:p>
    <w:p w14:paraId="4DE1ACAE" w14:textId="77777777" w:rsidR="00241755" w:rsidRPr="00B35D9D" w:rsidRDefault="00241755">
      <w:pPr>
        <w:pStyle w:val="ListParagraph"/>
        <w:numPr>
          <w:ilvl w:val="0"/>
          <w:numId w:val="15"/>
        </w:numPr>
        <w:rPr>
          <w:lang w:val="en-GB"/>
        </w:rPr>
      </w:pPr>
      <w:r w:rsidRPr="00B35D9D">
        <w:rPr>
          <w:lang w:val="en-GB"/>
        </w:rPr>
        <w:t xml:space="preserve">UE antenna profile = Omni </w:t>
      </w:r>
    </w:p>
    <w:p w14:paraId="65AA7436" w14:textId="77777777" w:rsidR="00241755" w:rsidRPr="00B35D9D" w:rsidRDefault="00241755">
      <w:pPr>
        <w:pStyle w:val="ListParagraph"/>
        <w:numPr>
          <w:ilvl w:val="0"/>
          <w:numId w:val="15"/>
        </w:numPr>
        <w:rPr>
          <w:lang w:val="en-GB"/>
        </w:rPr>
      </w:pPr>
      <w:r w:rsidRPr="00B35D9D">
        <w:rPr>
          <w:lang w:val="en-GB"/>
        </w:rPr>
        <w:t>UE antenna gain = 0 dBi</w:t>
      </w:r>
    </w:p>
    <w:p w14:paraId="57393620" w14:textId="77777777" w:rsidR="00241755" w:rsidRPr="00F34C33" w:rsidRDefault="00241755">
      <w:pPr>
        <w:pStyle w:val="ListParagraph"/>
        <w:numPr>
          <w:ilvl w:val="0"/>
          <w:numId w:val="15"/>
        </w:numPr>
        <w:rPr>
          <w:lang w:val="fr-FR"/>
        </w:rPr>
      </w:pPr>
      <w:r w:rsidRPr="00F34C33">
        <w:rPr>
          <w:lang w:val="fr-FR"/>
        </w:rPr>
        <w:t>UE equivalent noise temperature (Ta) = 290K</w:t>
      </w:r>
    </w:p>
    <w:p w14:paraId="48DE42CA" w14:textId="77777777" w:rsidR="00241755" w:rsidRPr="00B35D9D" w:rsidRDefault="00241755">
      <w:pPr>
        <w:pStyle w:val="ListParagraph"/>
        <w:numPr>
          <w:ilvl w:val="0"/>
          <w:numId w:val="15"/>
        </w:numPr>
        <w:rPr>
          <w:lang w:val="en-GB"/>
        </w:rPr>
      </w:pPr>
      <w:r w:rsidRPr="00B35D9D">
        <w:rPr>
          <w:lang w:val="en-GB"/>
        </w:rPr>
        <w:t>UE TX EIRP = 23 dBm</w:t>
      </w:r>
    </w:p>
    <w:p w14:paraId="11B51F12" w14:textId="77777777" w:rsidR="00241755" w:rsidRPr="003F4B8A" w:rsidRDefault="00241755" w:rsidP="00241755">
      <w:pPr>
        <w:rPr>
          <w:rFonts w:cs="Arial"/>
        </w:rPr>
      </w:pPr>
      <w:r w:rsidRPr="003F4B8A">
        <w:rPr>
          <w:rFonts w:cs="Arial"/>
        </w:rPr>
        <w:t>Additional notes/commentary</w:t>
      </w:r>
      <w:r w:rsidRPr="003F4B8A">
        <w:rPr>
          <w:rFonts w:cs="Arial"/>
          <w:i/>
        </w:rPr>
        <w:t>:</w:t>
      </w:r>
      <w:r w:rsidRPr="003F4B8A">
        <w:rPr>
          <w:rFonts w:cs="Arial"/>
        </w:rPr>
        <w:t xml:space="preserve"> </w:t>
      </w:r>
    </w:p>
    <w:p w14:paraId="6C75A74A" w14:textId="77777777" w:rsidR="00241755" w:rsidRPr="00B35D9D" w:rsidRDefault="00241755" w:rsidP="00F1134B">
      <w:pPr>
        <w:pStyle w:val="ListParagraph"/>
        <w:numPr>
          <w:ilvl w:val="0"/>
          <w:numId w:val="42"/>
        </w:numPr>
        <w:rPr>
          <w:lang w:val="en-GB"/>
        </w:rPr>
      </w:pPr>
      <w:r w:rsidRPr="00B35D9D">
        <w:rPr>
          <w:lang w:val="en-GB"/>
        </w:rPr>
        <w:t>Feeder link is assumed to be stable</w:t>
      </w:r>
    </w:p>
    <w:p w14:paraId="789FB319" w14:textId="77777777" w:rsidR="00241755" w:rsidRPr="00B35D9D" w:rsidRDefault="00241755">
      <w:pPr>
        <w:pStyle w:val="ListParagraph"/>
        <w:numPr>
          <w:ilvl w:val="0"/>
          <w:numId w:val="42"/>
        </w:numPr>
        <w:rPr>
          <w:lang w:val="en-GB"/>
        </w:rPr>
      </w:pPr>
      <w:r w:rsidRPr="00B35D9D">
        <w:rPr>
          <w:lang w:val="en-GB"/>
        </w:rPr>
        <w:t>No impact/degradation due to OFDM PAPR is considered</w:t>
      </w:r>
    </w:p>
    <w:p w14:paraId="21A6B19B" w14:textId="77777777" w:rsidR="00241755" w:rsidRPr="00B35D9D" w:rsidRDefault="00241755">
      <w:pPr>
        <w:pStyle w:val="ListParagraph"/>
        <w:numPr>
          <w:ilvl w:val="0"/>
          <w:numId w:val="42"/>
        </w:numPr>
        <w:rPr>
          <w:lang w:val="en-GB"/>
        </w:rPr>
      </w:pPr>
      <w:r w:rsidRPr="00B35D9D">
        <w:rPr>
          <w:lang w:val="en-GB"/>
        </w:rPr>
        <w:t>No gain from HARQ mechanism is considered</w:t>
      </w:r>
    </w:p>
    <w:p w14:paraId="12F853F7" w14:textId="77777777" w:rsidR="00241755" w:rsidRPr="003F4B8A" w:rsidRDefault="00241755" w:rsidP="00241755">
      <w:pPr>
        <w:pStyle w:val="Heading4"/>
      </w:pPr>
      <w:r w:rsidRPr="003F4B8A">
        <w:lastRenderedPageBreak/>
        <w:t>Methodology</w:t>
      </w:r>
    </w:p>
    <w:p w14:paraId="5BB9D73D" w14:textId="77777777" w:rsidR="00241755" w:rsidRPr="003F4B8A" w:rsidRDefault="00241755" w:rsidP="00241755">
      <w:r w:rsidRPr="003F4B8A">
        <w:t xml:space="preserve">Link analysis performed using link budget on the service link (downlink and uplink).  </w:t>
      </w:r>
    </w:p>
    <w:p w14:paraId="038314F5" w14:textId="77777777" w:rsidR="00241755" w:rsidRPr="003F4B8A" w:rsidRDefault="00241755" w:rsidP="00241755">
      <w:pPr>
        <w:pStyle w:val="Heading4"/>
        <w:rPr>
          <w:rFonts w:ascii="Arial" w:hAnsi="Arial" w:cs="Arial"/>
          <w:sz w:val="19"/>
          <w:szCs w:val="19"/>
        </w:rPr>
      </w:pPr>
      <w:r w:rsidRPr="003F4B8A">
        <w:rPr>
          <w:rFonts w:ascii="Arial" w:hAnsi="Arial" w:cs="Arial"/>
          <w:sz w:val="19"/>
          <w:szCs w:val="19"/>
        </w:rPr>
        <w:t>Conclusions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7"/>
        <w:gridCol w:w="3668"/>
      </w:tblGrid>
      <w:tr w:rsidR="00241755" w:rsidRPr="003F4B8A" w14:paraId="3C2BCDA7" w14:textId="77777777" w:rsidTr="00AB3E1A">
        <w:trPr>
          <w:jc w:val="center"/>
        </w:trPr>
        <w:tc>
          <w:tcPr>
            <w:tcW w:w="3827" w:type="dxa"/>
            <w:shd w:val="clear" w:color="auto" w:fill="auto"/>
          </w:tcPr>
          <w:p w14:paraId="56C7ADA8" w14:textId="77777777" w:rsidR="00241755" w:rsidRPr="003F4B8A" w:rsidRDefault="00241755" w:rsidP="00AB3E1A">
            <w:pPr>
              <w:rPr>
                <w:rFonts w:cs="Arial"/>
              </w:rPr>
            </w:pPr>
            <w:r w:rsidRPr="003F4B8A">
              <w:rPr>
                <w:rFonts w:cs="Arial"/>
              </w:rPr>
              <w:t>Forward link (downlink)</w:t>
            </w:r>
          </w:p>
        </w:tc>
        <w:tc>
          <w:tcPr>
            <w:tcW w:w="3668" w:type="dxa"/>
            <w:shd w:val="clear" w:color="auto" w:fill="auto"/>
          </w:tcPr>
          <w:p w14:paraId="455DD7C7" w14:textId="77777777" w:rsidR="00241755" w:rsidRPr="003F4B8A" w:rsidRDefault="00241755" w:rsidP="00AB3E1A">
            <w:pPr>
              <w:rPr>
                <w:rFonts w:cs="Arial"/>
              </w:rPr>
            </w:pPr>
            <w:r w:rsidRPr="003F4B8A">
              <w:rPr>
                <w:rFonts w:cs="Arial"/>
              </w:rPr>
              <w:t>Return link (uplink)</w:t>
            </w:r>
          </w:p>
        </w:tc>
      </w:tr>
      <w:tr w:rsidR="00241755" w:rsidRPr="003F4B8A" w14:paraId="37661D82" w14:textId="77777777" w:rsidTr="00AB3E1A">
        <w:trPr>
          <w:jc w:val="center"/>
        </w:trPr>
        <w:tc>
          <w:tcPr>
            <w:tcW w:w="3827" w:type="dxa"/>
            <w:shd w:val="clear" w:color="auto" w:fill="auto"/>
          </w:tcPr>
          <w:p w14:paraId="777D49C5" w14:textId="77777777" w:rsidR="00241755" w:rsidRPr="00B35D9D" w:rsidRDefault="00241755" w:rsidP="00B35D9D">
            <w:pPr>
              <w:pStyle w:val="ListParagraph"/>
              <w:numPr>
                <w:ilvl w:val="0"/>
                <w:numId w:val="15"/>
              </w:numPr>
              <w:rPr>
                <w:lang w:val="en-GB"/>
              </w:rPr>
            </w:pPr>
            <w:r w:rsidRPr="00B35D9D">
              <w:rPr>
                <w:lang w:val="en-GB"/>
              </w:rPr>
              <w:t>NF 5 dB (G/T=: -29.6 dB/K)</w:t>
            </w:r>
          </w:p>
          <w:p w14:paraId="1C83FD0F" w14:textId="77777777" w:rsidR="00241755" w:rsidRPr="00B35D9D" w:rsidRDefault="00241755" w:rsidP="00B35D9D">
            <w:pPr>
              <w:pStyle w:val="ListParagraph"/>
              <w:numPr>
                <w:ilvl w:val="1"/>
                <w:numId w:val="15"/>
              </w:numPr>
              <w:rPr>
                <w:lang w:val="en-GB"/>
              </w:rPr>
            </w:pPr>
            <w:r w:rsidRPr="00B35D9D">
              <w:rPr>
                <w:lang w:val="en-GB"/>
              </w:rPr>
              <w:t>Example congif=200 kHz</w:t>
            </w:r>
          </w:p>
          <w:p w14:paraId="0E8FF0E9" w14:textId="77777777" w:rsidR="00241755" w:rsidRPr="00B35D9D" w:rsidRDefault="00241755" w:rsidP="00B35D9D">
            <w:pPr>
              <w:pStyle w:val="ListParagraph"/>
              <w:numPr>
                <w:ilvl w:val="1"/>
                <w:numId w:val="15"/>
              </w:numPr>
              <w:rPr>
                <w:lang w:val="en-GB"/>
              </w:rPr>
            </w:pPr>
            <w:r w:rsidRPr="00B35D9D">
              <w:rPr>
                <w:lang w:val="en-GB"/>
              </w:rPr>
              <w:t>0.67 b/s/Hz</w:t>
            </w:r>
          </w:p>
          <w:p w14:paraId="4319C08F" w14:textId="77777777" w:rsidR="00241755" w:rsidRPr="00B35D9D" w:rsidRDefault="00241755" w:rsidP="00B35D9D">
            <w:pPr>
              <w:pStyle w:val="ListParagraph"/>
              <w:numPr>
                <w:ilvl w:val="1"/>
                <w:numId w:val="15"/>
              </w:numPr>
              <w:rPr>
                <w:lang w:val="en-GB"/>
              </w:rPr>
            </w:pPr>
            <w:r w:rsidRPr="00B35D9D">
              <w:rPr>
                <w:lang w:val="en-GB"/>
              </w:rPr>
              <w:t>~ 112 kbps</w:t>
            </w:r>
          </w:p>
        </w:tc>
        <w:tc>
          <w:tcPr>
            <w:tcW w:w="3668" w:type="dxa"/>
            <w:shd w:val="clear" w:color="auto" w:fill="auto"/>
          </w:tcPr>
          <w:p w14:paraId="4DFD0457" w14:textId="77777777" w:rsidR="00241755" w:rsidRPr="00B35D9D" w:rsidRDefault="00241755" w:rsidP="00B35D9D">
            <w:pPr>
              <w:pStyle w:val="ListParagraph"/>
              <w:numPr>
                <w:ilvl w:val="0"/>
                <w:numId w:val="15"/>
              </w:numPr>
              <w:rPr>
                <w:lang w:val="en-GB"/>
              </w:rPr>
            </w:pPr>
            <w:r w:rsidRPr="00B35D9D">
              <w:rPr>
                <w:lang w:val="en-GB"/>
              </w:rPr>
              <w:t xml:space="preserve">15 kHz: </w:t>
            </w:r>
          </w:p>
          <w:p w14:paraId="7E9C6800" w14:textId="77777777" w:rsidR="00241755" w:rsidRPr="00B35D9D" w:rsidRDefault="00241755" w:rsidP="00B35D9D">
            <w:pPr>
              <w:pStyle w:val="ListParagraph"/>
              <w:numPr>
                <w:ilvl w:val="1"/>
                <w:numId w:val="15"/>
              </w:numPr>
              <w:rPr>
                <w:lang w:val="en-GB"/>
              </w:rPr>
            </w:pPr>
            <w:r w:rsidRPr="00B35D9D">
              <w:rPr>
                <w:lang w:val="en-GB"/>
              </w:rPr>
              <w:t>0.67 b/s/Hz</w:t>
            </w:r>
          </w:p>
          <w:p w14:paraId="514EC581" w14:textId="77777777" w:rsidR="00241755" w:rsidRPr="00B35D9D" w:rsidRDefault="00241755" w:rsidP="00B35D9D">
            <w:pPr>
              <w:pStyle w:val="ListParagraph"/>
              <w:numPr>
                <w:ilvl w:val="1"/>
                <w:numId w:val="15"/>
              </w:numPr>
              <w:rPr>
                <w:lang w:val="en-GB"/>
              </w:rPr>
            </w:pPr>
            <w:r w:rsidRPr="00B35D9D">
              <w:rPr>
                <w:lang w:val="en-GB"/>
              </w:rPr>
              <w:t>~ 9.33 kbps</w:t>
            </w:r>
          </w:p>
          <w:p w14:paraId="55FBC94B" w14:textId="77777777" w:rsidR="00241755" w:rsidRPr="003F4B8A" w:rsidRDefault="00241755" w:rsidP="00AB3E1A">
            <w:pPr>
              <w:rPr>
                <w:rFonts w:cs="Arial"/>
              </w:rPr>
            </w:pPr>
          </w:p>
        </w:tc>
      </w:tr>
      <w:tr w:rsidR="00241755" w:rsidRPr="003F4B8A" w14:paraId="520D4CFA" w14:textId="77777777" w:rsidTr="00AB3E1A">
        <w:trPr>
          <w:jc w:val="center"/>
        </w:trPr>
        <w:tc>
          <w:tcPr>
            <w:tcW w:w="3827" w:type="dxa"/>
            <w:shd w:val="clear" w:color="auto" w:fill="auto"/>
          </w:tcPr>
          <w:p w14:paraId="6386E734" w14:textId="77777777" w:rsidR="00241755" w:rsidRPr="00B35D9D" w:rsidRDefault="00241755" w:rsidP="00B35D9D">
            <w:pPr>
              <w:pStyle w:val="ListParagraph"/>
              <w:numPr>
                <w:ilvl w:val="0"/>
                <w:numId w:val="15"/>
              </w:numPr>
              <w:rPr>
                <w:lang w:val="en-GB"/>
              </w:rPr>
            </w:pPr>
            <w:r w:rsidRPr="00B35D9D">
              <w:rPr>
                <w:lang w:val="en-GB"/>
              </w:rPr>
              <w:t>NF 3 dB (G/T=: -26.6 dB/K)</w:t>
            </w:r>
          </w:p>
          <w:p w14:paraId="4960B412" w14:textId="77777777" w:rsidR="00241755" w:rsidRPr="00B35D9D" w:rsidRDefault="00241755" w:rsidP="00B35D9D">
            <w:pPr>
              <w:pStyle w:val="ListParagraph"/>
              <w:numPr>
                <w:ilvl w:val="1"/>
                <w:numId w:val="15"/>
              </w:numPr>
              <w:rPr>
                <w:lang w:val="en-GB"/>
              </w:rPr>
            </w:pPr>
            <w:r w:rsidRPr="00B35D9D">
              <w:rPr>
                <w:lang w:val="en-GB"/>
              </w:rPr>
              <w:t>Example congif=200 kHz</w:t>
            </w:r>
          </w:p>
          <w:p w14:paraId="1DE8EBE3" w14:textId="77777777" w:rsidR="00241755" w:rsidRPr="00B35D9D" w:rsidRDefault="00241755" w:rsidP="00B35D9D">
            <w:pPr>
              <w:pStyle w:val="ListParagraph"/>
              <w:numPr>
                <w:ilvl w:val="1"/>
                <w:numId w:val="15"/>
              </w:numPr>
              <w:rPr>
                <w:lang w:val="en-GB"/>
              </w:rPr>
            </w:pPr>
            <w:r w:rsidRPr="00B35D9D">
              <w:rPr>
                <w:lang w:val="en-GB"/>
              </w:rPr>
              <w:t>G/T = -26.6 dB/K</w:t>
            </w:r>
          </w:p>
          <w:p w14:paraId="0BAE12AC" w14:textId="77777777" w:rsidR="00241755" w:rsidRPr="00B35D9D" w:rsidRDefault="00241755" w:rsidP="00B35D9D">
            <w:pPr>
              <w:pStyle w:val="ListParagraph"/>
              <w:numPr>
                <w:ilvl w:val="1"/>
                <w:numId w:val="15"/>
              </w:numPr>
              <w:rPr>
                <w:lang w:val="en-GB"/>
              </w:rPr>
            </w:pPr>
            <w:r w:rsidRPr="00B35D9D">
              <w:rPr>
                <w:lang w:val="en-GB"/>
              </w:rPr>
              <w:t xml:space="preserve">1.33 b/s/Hz </w:t>
            </w:r>
          </w:p>
          <w:p w14:paraId="300F1498" w14:textId="77777777" w:rsidR="00241755" w:rsidRPr="00B35D9D" w:rsidRDefault="00241755" w:rsidP="00B35D9D">
            <w:pPr>
              <w:pStyle w:val="ListParagraph"/>
              <w:numPr>
                <w:ilvl w:val="1"/>
                <w:numId w:val="15"/>
              </w:numPr>
              <w:rPr>
                <w:lang w:val="en-GB"/>
              </w:rPr>
            </w:pPr>
            <w:r w:rsidRPr="00B35D9D">
              <w:rPr>
                <w:lang w:val="en-GB"/>
              </w:rPr>
              <w:t>~ 224 kbps</w:t>
            </w:r>
          </w:p>
        </w:tc>
        <w:tc>
          <w:tcPr>
            <w:tcW w:w="3668" w:type="dxa"/>
            <w:shd w:val="clear" w:color="auto" w:fill="auto"/>
          </w:tcPr>
          <w:p w14:paraId="4D95E954" w14:textId="77777777" w:rsidR="00241755" w:rsidRPr="00B35D9D" w:rsidRDefault="00241755" w:rsidP="00B35D9D">
            <w:pPr>
              <w:pStyle w:val="ListParagraph"/>
              <w:numPr>
                <w:ilvl w:val="0"/>
                <w:numId w:val="15"/>
              </w:numPr>
              <w:rPr>
                <w:lang w:val="en-GB"/>
              </w:rPr>
            </w:pPr>
            <w:r w:rsidRPr="00B35D9D">
              <w:rPr>
                <w:lang w:val="en-GB"/>
              </w:rPr>
              <w:t xml:space="preserve">3.75 kHz: </w:t>
            </w:r>
          </w:p>
          <w:p w14:paraId="0B251AC1" w14:textId="77777777" w:rsidR="00241755" w:rsidRPr="00B35D9D" w:rsidRDefault="00241755" w:rsidP="00B35D9D">
            <w:pPr>
              <w:pStyle w:val="ListParagraph"/>
              <w:numPr>
                <w:ilvl w:val="1"/>
                <w:numId w:val="15"/>
              </w:numPr>
              <w:rPr>
                <w:lang w:val="en-GB"/>
              </w:rPr>
            </w:pPr>
            <w:r w:rsidRPr="00B35D9D">
              <w:rPr>
                <w:lang w:val="en-GB"/>
              </w:rPr>
              <w:t xml:space="preserve">1.60 b/s/Hz </w:t>
            </w:r>
          </w:p>
          <w:p w14:paraId="29800C6C" w14:textId="77777777" w:rsidR="00241755" w:rsidRPr="00B35D9D" w:rsidRDefault="00241755" w:rsidP="00B35D9D">
            <w:pPr>
              <w:pStyle w:val="ListParagraph"/>
              <w:numPr>
                <w:ilvl w:val="1"/>
                <w:numId w:val="15"/>
              </w:numPr>
              <w:rPr>
                <w:lang w:val="en-GB"/>
              </w:rPr>
            </w:pPr>
            <w:r w:rsidRPr="00B35D9D">
              <w:rPr>
                <w:lang w:val="en-GB"/>
              </w:rPr>
              <w:t>~ 5.6 kbps</w:t>
            </w:r>
          </w:p>
          <w:p w14:paraId="30694874" w14:textId="77777777" w:rsidR="00241755" w:rsidRPr="003F4B8A" w:rsidRDefault="00241755" w:rsidP="00AB3E1A">
            <w:pPr>
              <w:rPr>
                <w:rFonts w:cs="Arial"/>
              </w:rPr>
            </w:pPr>
          </w:p>
        </w:tc>
      </w:tr>
    </w:tbl>
    <w:p w14:paraId="634EED8F" w14:textId="77777777" w:rsidR="00241755" w:rsidRPr="003F4B8A" w:rsidRDefault="00241755" w:rsidP="00241755">
      <w:pPr>
        <w:rPr>
          <w:rFonts w:cs="Arial"/>
        </w:rPr>
      </w:pPr>
      <w:r w:rsidRPr="003F4B8A">
        <w:rPr>
          <w:rFonts w:cs="Arial"/>
        </w:rPr>
        <w:t>Note:</w:t>
      </w:r>
    </w:p>
    <w:p w14:paraId="65FC5F83" w14:textId="77777777" w:rsidR="00241755" w:rsidRPr="00B35D9D" w:rsidRDefault="00241755" w:rsidP="00F1134B">
      <w:pPr>
        <w:pStyle w:val="ListParagraph"/>
        <w:numPr>
          <w:ilvl w:val="0"/>
          <w:numId w:val="23"/>
        </w:numPr>
        <w:rPr>
          <w:lang w:val="en-GB"/>
        </w:rPr>
      </w:pPr>
      <w:r w:rsidRPr="00B35D9D">
        <w:rPr>
          <w:lang w:val="en-GB"/>
        </w:rPr>
        <w:t xml:space="preserve">NF &gt; Noise Figure </w:t>
      </w:r>
    </w:p>
    <w:p w14:paraId="1DE91941" w14:textId="77777777" w:rsidR="00241755" w:rsidRPr="00B35D9D" w:rsidRDefault="00241755">
      <w:pPr>
        <w:pStyle w:val="ListParagraph"/>
        <w:numPr>
          <w:ilvl w:val="0"/>
          <w:numId w:val="23"/>
        </w:numPr>
        <w:rPr>
          <w:lang w:val="en-GB"/>
        </w:rPr>
      </w:pPr>
      <w:r w:rsidRPr="00B35D9D">
        <w:rPr>
          <w:lang w:val="en-GB"/>
        </w:rPr>
        <w:t xml:space="preserve">G/T: As 0 omni antenna is considered, it ‘sees’ hot earth and atmosphere which is assumed to be at 290K. Therefore, from G/T perspective this is worst case scenario and actual G/T may be better. 3GPP TR 38.811 V15.2.0 (2019-09) sec 4.4 is used a reference for computing G/T from NF and antenna gain. </w:t>
      </w:r>
    </w:p>
    <w:p w14:paraId="127AA556" w14:textId="77777777" w:rsidR="00F224D1" w:rsidRPr="00B35D9D" w:rsidRDefault="00F224D1" w:rsidP="00403FCD"/>
    <w:p w14:paraId="06259C1A" w14:textId="77777777" w:rsidR="00241755" w:rsidRPr="003F4B8A" w:rsidRDefault="00241755" w:rsidP="00241755">
      <w:pPr>
        <w:pStyle w:val="Heading3"/>
      </w:pPr>
      <w:bookmarkStart w:id="215" w:name="_Toc25773446"/>
      <w:r w:rsidRPr="003F4B8A">
        <w:t>Use case 4</w:t>
      </w:r>
      <w:r w:rsidR="00F25B66" w:rsidRPr="003F4B8A">
        <w:t xml:space="preserve"> and </w:t>
      </w:r>
      <w:r w:rsidR="00D8105D" w:rsidRPr="003F4B8A">
        <w:t>8:</w:t>
      </w:r>
      <w:r w:rsidRPr="003F4B8A">
        <w:t xml:space="preserve"> GEO S Band direct access</w:t>
      </w:r>
      <w:bookmarkEnd w:id="215"/>
    </w:p>
    <w:p w14:paraId="6BE24C56" w14:textId="77777777" w:rsidR="00241755" w:rsidRPr="003F4B8A" w:rsidRDefault="00241755" w:rsidP="00241755"/>
    <w:tbl>
      <w:tblPr>
        <w:tblStyle w:val="TableGrid"/>
        <w:tblW w:w="0" w:type="auto"/>
        <w:tblLook w:val="04A0" w:firstRow="1" w:lastRow="0" w:firstColumn="1" w:lastColumn="0" w:noHBand="0" w:noVBand="1"/>
      </w:tblPr>
      <w:tblGrid>
        <w:gridCol w:w="724"/>
        <w:gridCol w:w="1111"/>
        <w:gridCol w:w="1365"/>
        <w:gridCol w:w="1383"/>
        <w:gridCol w:w="1219"/>
        <w:gridCol w:w="1388"/>
        <w:gridCol w:w="1816"/>
      </w:tblGrid>
      <w:tr w:rsidR="00241755" w:rsidRPr="003F4B8A" w14:paraId="7F19AEC3" w14:textId="77777777" w:rsidTr="00B35D9D">
        <w:tc>
          <w:tcPr>
            <w:tcW w:w="724" w:type="dxa"/>
          </w:tcPr>
          <w:p w14:paraId="6397769A" w14:textId="77777777" w:rsidR="00241755" w:rsidRPr="003F4B8A" w:rsidRDefault="00241755" w:rsidP="00AB3E1A">
            <w:pPr>
              <w:spacing w:before="100" w:beforeAutospacing="1"/>
              <w:jc w:val="center"/>
              <w:rPr>
                <w:rFonts w:cs="Arial"/>
                <w:b/>
                <w:bCs/>
              </w:rPr>
            </w:pPr>
            <w:r w:rsidRPr="003F4B8A">
              <w:rPr>
                <w:rFonts w:cs="Arial"/>
                <w:b/>
                <w:bCs/>
              </w:rPr>
              <w:t>Use case #</w:t>
            </w:r>
          </w:p>
        </w:tc>
        <w:tc>
          <w:tcPr>
            <w:tcW w:w="1111" w:type="dxa"/>
            <w:hideMark/>
          </w:tcPr>
          <w:p w14:paraId="44ADD96C" w14:textId="77777777" w:rsidR="00241755" w:rsidRPr="003F4B8A" w:rsidRDefault="00241755" w:rsidP="00AB3E1A">
            <w:pPr>
              <w:spacing w:before="100" w:beforeAutospacing="1"/>
              <w:rPr>
                <w:rFonts w:cs="Arial"/>
                <w:b/>
              </w:rPr>
            </w:pPr>
            <w:r w:rsidRPr="003F4B8A">
              <w:rPr>
                <w:rFonts w:cs="Arial"/>
                <w:b/>
                <w:bCs/>
              </w:rPr>
              <w:t xml:space="preserve">Scenario </w:t>
            </w:r>
          </w:p>
        </w:tc>
        <w:tc>
          <w:tcPr>
            <w:tcW w:w="1365" w:type="dxa"/>
            <w:hideMark/>
          </w:tcPr>
          <w:p w14:paraId="5C7AD827" w14:textId="77777777" w:rsidR="00241755" w:rsidRPr="003F4B8A" w:rsidRDefault="00241755" w:rsidP="00AB3E1A">
            <w:pPr>
              <w:spacing w:before="100" w:beforeAutospacing="1"/>
              <w:rPr>
                <w:rFonts w:cs="Arial"/>
                <w:b/>
              </w:rPr>
            </w:pPr>
            <w:r w:rsidRPr="003F4B8A">
              <w:rPr>
                <w:rFonts w:cs="Arial"/>
                <w:b/>
                <w:bCs/>
              </w:rPr>
              <w:t xml:space="preserve">Frequency band </w:t>
            </w:r>
          </w:p>
        </w:tc>
        <w:tc>
          <w:tcPr>
            <w:tcW w:w="1383" w:type="dxa"/>
            <w:hideMark/>
          </w:tcPr>
          <w:p w14:paraId="6FC33ACA" w14:textId="77777777" w:rsidR="00241755" w:rsidRPr="003F4B8A" w:rsidRDefault="00241755" w:rsidP="00AB3E1A">
            <w:pPr>
              <w:spacing w:before="100" w:beforeAutospacing="1"/>
              <w:rPr>
                <w:rFonts w:cs="Arial"/>
                <w:b/>
              </w:rPr>
            </w:pPr>
            <w:r w:rsidRPr="003F4B8A">
              <w:rPr>
                <w:rFonts w:cs="Arial"/>
                <w:b/>
                <w:bCs/>
              </w:rPr>
              <w:t xml:space="preserve">Vertical </w:t>
            </w:r>
          </w:p>
        </w:tc>
        <w:tc>
          <w:tcPr>
            <w:tcW w:w="1219" w:type="dxa"/>
            <w:hideMark/>
          </w:tcPr>
          <w:p w14:paraId="2FB3436E" w14:textId="77777777" w:rsidR="00241755" w:rsidRPr="003F4B8A" w:rsidRDefault="00241755" w:rsidP="00AB3E1A">
            <w:pPr>
              <w:spacing w:before="100" w:beforeAutospacing="1"/>
              <w:rPr>
                <w:rFonts w:cs="Arial"/>
                <w:b/>
              </w:rPr>
            </w:pPr>
            <w:r w:rsidRPr="003F4B8A">
              <w:rPr>
                <w:rFonts w:cs="Arial"/>
                <w:b/>
                <w:bCs/>
              </w:rPr>
              <w:t xml:space="preserve">UE Class </w:t>
            </w:r>
          </w:p>
        </w:tc>
        <w:tc>
          <w:tcPr>
            <w:tcW w:w="1388" w:type="dxa"/>
            <w:hideMark/>
          </w:tcPr>
          <w:p w14:paraId="0B2EAA1B" w14:textId="77777777" w:rsidR="00241755" w:rsidRPr="003F4B8A" w:rsidRDefault="00241755" w:rsidP="00AB3E1A">
            <w:pPr>
              <w:spacing w:before="100" w:beforeAutospacing="1"/>
              <w:rPr>
                <w:rFonts w:cs="Arial"/>
                <w:b/>
              </w:rPr>
            </w:pPr>
            <w:r w:rsidRPr="003F4B8A">
              <w:rPr>
                <w:rFonts w:cs="Arial"/>
                <w:b/>
                <w:bCs/>
              </w:rPr>
              <w:t xml:space="preserve">UE Location </w:t>
            </w:r>
          </w:p>
        </w:tc>
        <w:tc>
          <w:tcPr>
            <w:tcW w:w="1816" w:type="dxa"/>
            <w:hideMark/>
          </w:tcPr>
          <w:p w14:paraId="18408ACE" w14:textId="77777777" w:rsidR="00241755" w:rsidRPr="003F4B8A" w:rsidRDefault="00241755" w:rsidP="00AB3E1A">
            <w:pPr>
              <w:spacing w:before="100" w:beforeAutospacing="1"/>
              <w:rPr>
                <w:rFonts w:cs="Arial"/>
                <w:b/>
                <w:bCs/>
                <w:color w:val="FF0000"/>
              </w:rPr>
            </w:pPr>
            <w:r w:rsidRPr="003F4B8A">
              <w:rPr>
                <w:rFonts w:cs="Arial"/>
                <w:b/>
                <w:bCs/>
              </w:rPr>
              <w:t xml:space="preserve">Contributor </w:t>
            </w:r>
          </w:p>
        </w:tc>
      </w:tr>
      <w:tr w:rsidR="006A5C7D" w:rsidRPr="003F4B8A" w14:paraId="624E3DB2" w14:textId="77777777" w:rsidTr="00B35D9D">
        <w:tc>
          <w:tcPr>
            <w:tcW w:w="724" w:type="dxa"/>
          </w:tcPr>
          <w:p w14:paraId="17527C4F" w14:textId="77777777" w:rsidR="006A5C7D" w:rsidRPr="003F4B8A" w:rsidRDefault="006A5C7D" w:rsidP="006A5C7D">
            <w:pPr>
              <w:jc w:val="center"/>
              <w:rPr>
                <w:b/>
              </w:rPr>
            </w:pPr>
            <w:r w:rsidRPr="003F4B8A">
              <w:rPr>
                <w:rFonts w:cs="Arial"/>
                <w:b/>
              </w:rPr>
              <w:t>4</w:t>
            </w:r>
          </w:p>
        </w:tc>
        <w:tc>
          <w:tcPr>
            <w:tcW w:w="1111" w:type="dxa"/>
            <w:hideMark/>
          </w:tcPr>
          <w:p w14:paraId="527793C7" w14:textId="77777777" w:rsidR="006A5C7D" w:rsidRPr="003F4B8A" w:rsidRDefault="006A5C7D" w:rsidP="006A5C7D">
            <w:r w:rsidRPr="003F4B8A">
              <w:rPr>
                <w:rFonts w:cs="Arial"/>
              </w:rPr>
              <w:t>GEO</w:t>
            </w:r>
          </w:p>
        </w:tc>
        <w:tc>
          <w:tcPr>
            <w:tcW w:w="1365" w:type="dxa"/>
            <w:hideMark/>
          </w:tcPr>
          <w:p w14:paraId="506D1228" w14:textId="77777777" w:rsidR="006A5C7D" w:rsidRPr="003F4B8A" w:rsidRDefault="006A5C7D" w:rsidP="006A5C7D">
            <w:r w:rsidRPr="003F4B8A">
              <w:rPr>
                <w:rFonts w:cs="Arial"/>
              </w:rPr>
              <w:t>S Band</w:t>
            </w:r>
          </w:p>
        </w:tc>
        <w:tc>
          <w:tcPr>
            <w:tcW w:w="1383" w:type="dxa"/>
            <w:hideMark/>
          </w:tcPr>
          <w:p w14:paraId="035E72B5" w14:textId="77777777" w:rsidR="006A5C7D" w:rsidRPr="003F4B8A" w:rsidRDefault="006A5C7D" w:rsidP="006A5C7D">
            <w:r w:rsidRPr="003F4B8A">
              <w:rPr>
                <w:rFonts w:cs="Arial"/>
              </w:rPr>
              <w:t xml:space="preserve">Land-mobile </w:t>
            </w:r>
          </w:p>
        </w:tc>
        <w:tc>
          <w:tcPr>
            <w:tcW w:w="1219" w:type="dxa"/>
            <w:hideMark/>
          </w:tcPr>
          <w:p w14:paraId="59634BFD" w14:textId="77777777" w:rsidR="006A5C7D" w:rsidRPr="003F4B8A" w:rsidRDefault="006A5C7D" w:rsidP="006A5C7D">
            <w:r w:rsidRPr="003F4B8A">
              <w:rPr>
                <w:rFonts w:cs="Arial"/>
              </w:rPr>
              <w:t>Class 3</w:t>
            </w:r>
          </w:p>
        </w:tc>
        <w:tc>
          <w:tcPr>
            <w:tcW w:w="1388" w:type="dxa"/>
            <w:hideMark/>
          </w:tcPr>
          <w:p w14:paraId="516718A1" w14:textId="77777777" w:rsidR="006A5C7D" w:rsidRPr="003F4B8A" w:rsidRDefault="006A5C7D" w:rsidP="006A5C7D">
            <w:r w:rsidRPr="003F4B8A">
              <w:rPr>
                <w:rFonts w:cs="Arial"/>
              </w:rPr>
              <w:t>Rural America and Africa</w:t>
            </w:r>
          </w:p>
        </w:tc>
        <w:tc>
          <w:tcPr>
            <w:tcW w:w="1816" w:type="dxa"/>
            <w:hideMark/>
          </w:tcPr>
          <w:p w14:paraId="7B28ABA8" w14:textId="77777777" w:rsidR="006A5C7D" w:rsidRPr="003F4B8A" w:rsidRDefault="006A5C7D" w:rsidP="006A5C7D">
            <w:r w:rsidRPr="003F4B8A">
              <w:rPr>
                <w:rFonts w:cs="Arial"/>
              </w:rPr>
              <w:t xml:space="preserve">EchoStar </w:t>
            </w:r>
          </w:p>
        </w:tc>
      </w:tr>
      <w:tr w:rsidR="006A5C7D" w:rsidRPr="003F4B8A" w14:paraId="0A595C90" w14:textId="77777777" w:rsidTr="00B35D9D">
        <w:tc>
          <w:tcPr>
            <w:tcW w:w="724" w:type="dxa"/>
          </w:tcPr>
          <w:p w14:paraId="6EA1C4A1" w14:textId="77777777" w:rsidR="006A5C7D" w:rsidRPr="003F4B8A" w:rsidRDefault="006A5C7D" w:rsidP="006A5C7D">
            <w:pPr>
              <w:jc w:val="center"/>
              <w:rPr>
                <w:rFonts w:cs="Arial"/>
                <w:b/>
              </w:rPr>
            </w:pPr>
            <w:r w:rsidRPr="003F4B8A">
              <w:rPr>
                <w:rFonts w:cs="Arial"/>
                <w:b/>
              </w:rPr>
              <w:t>8</w:t>
            </w:r>
          </w:p>
        </w:tc>
        <w:tc>
          <w:tcPr>
            <w:tcW w:w="1111" w:type="dxa"/>
          </w:tcPr>
          <w:p w14:paraId="4F015511" w14:textId="77777777" w:rsidR="006A5C7D" w:rsidRPr="003F4B8A" w:rsidRDefault="006A5C7D" w:rsidP="006A5C7D">
            <w:pPr>
              <w:rPr>
                <w:rFonts w:cs="Arial"/>
              </w:rPr>
            </w:pPr>
            <w:r w:rsidRPr="003F4B8A">
              <w:rPr>
                <w:rFonts w:cs="Arial"/>
              </w:rPr>
              <w:t>GEO</w:t>
            </w:r>
          </w:p>
        </w:tc>
        <w:tc>
          <w:tcPr>
            <w:tcW w:w="1365" w:type="dxa"/>
          </w:tcPr>
          <w:p w14:paraId="01293B55" w14:textId="77777777" w:rsidR="006A5C7D" w:rsidRPr="003F4B8A" w:rsidRDefault="006A5C7D" w:rsidP="006A5C7D">
            <w:pPr>
              <w:rPr>
                <w:rFonts w:cs="Arial"/>
              </w:rPr>
            </w:pPr>
            <w:r w:rsidRPr="003F4B8A">
              <w:rPr>
                <w:rFonts w:cs="Arial"/>
              </w:rPr>
              <w:t>S Band</w:t>
            </w:r>
          </w:p>
        </w:tc>
        <w:tc>
          <w:tcPr>
            <w:tcW w:w="1383" w:type="dxa"/>
          </w:tcPr>
          <w:p w14:paraId="25D5CA4D" w14:textId="77777777" w:rsidR="006A5C7D" w:rsidRPr="003F4B8A" w:rsidRDefault="006A5C7D" w:rsidP="006A5C7D">
            <w:pPr>
              <w:rPr>
                <w:rFonts w:cs="Arial"/>
              </w:rPr>
            </w:pPr>
            <w:r w:rsidRPr="003F4B8A">
              <w:rPr>
                <w:rFonts w:cs="Arial"/>
              </w:rPr>
              <w:t xml:space="preserve">Community WiFi </w:t>
            </w:r>
          </w:p>
        </w:tc>
        <w:tc>
          <w:tcPr>
            <w:tcW w:w="1219" w:type="dxa"/>
          </w:tcPr>
          <w:p w14:paraId="15BEBC13" w14:textId="77777777" w:rsidR="006A5C7D" w:rsidRPr="003F4B8A" w:rsidRDefault="006A5C7D" w:rsidP="006A5C7D">
            <w:pPr>
              <w:rPr>
                <w:rFonts w:cs="Arial"/>
              </w:rPr>
            </w:pPr>
            <w:r w:rsidRPr="003F4B8A">
              <w:rPr>
                <w:rFonts w:cs="Arial"/>
              </w:rPr>
              <w:t>Direct VSAT</w:t>
            </w:r>
          </w:p>
        </w:tc>
        <w:tc>
          <w:tcPr>
            <w:tcW w:w="1388" w:type="dxa"/>
          </w:tcPr>
          <w:p w14:paraId="5141EA8C" w14:textId="77777777" w:rsidR="006A5C7D" w:rsidRPr="003F4B8A" w:rsidRDefault="006A5C7D" w:rsidP="006A5C7D">
            <w:pPr>
              <w:rPr>
                <w:rFonts w:cs="Arial"/>
              </w:rPr>
            </w:pPr>
            <w:r w:rsidRPr="003F4B8A">
              <w:rPr>
                <w:rFonts w:cs="Arial"/>
              </w:rPr>
              <w:t>Rural America and Africa</w:t>
            </w:r>
          </w:p>
        </w:tc>
        <w:tc>
          <w:tcPr>
            <w:tcW w:w="1816" w:type="dxa"/>
          </w:tcPr>
          <w:p w14:paraId="68CFE38C" w14:textId="77777777" w:rsidR="006A5C7D" w:rsidRPr="003F4B8A" w:rsidRDefault="006A5C7D" w:rsidP="006A5C7D">
            <w:pPr>
              <w:rPr>
                <w:rFonts w:cs="Arial"/>
              </w:rPr>
            </w:pPr>
            <w:r w:rsidRPr="003F4B8A">
              <w:rPr>
                <w:rFonts w:cs="Arial"/>
              </w:rPr>
              <w:t xml:space="preserve">EchoStar </w:t>
            </w:r>
          </w:p>
        </w:tc>
      </w:tr>
    </w:tbl>
    <w:p w14:paraId="2140A69A" w14:textId="77777777" w:rsidR="00BB781A" w:rsidRPr="00F264A2" w:rsidRDefault="00BB781A" w:rsidP="00B35D9D"/>
    <w:p w14:paraId="484434D1" w14:textId="77777777" w:rsidR="00241755" w:rsidRPr="003F4B8A" w:rsidRDefault="00241755" w:rsidP="00241755">
      <w:pPr>
        <w:pStyle w:val="Heading4"/>
      </w:pPr>
      <w:r w:rsidRPr="003F4B8A">
        <w:t xml:space="preserve">Rationale </w:t>
      </w:r>
    </w:p>
    <w:p w14:paraId="7BAB0BB7" w14:textId="10B93D6B" w:rsidR="00241755" w:rsidRPr="003F4B8A" w:rsidRDefault="00241755" w:rsidP="00241755">
      <w:r w:rsidRPr="00B35D9D">
        <w:t xml:space="preserve">In the context of 3GPP Rel-16, </w:t>
      </w:r>
      <w:r w:rsidR="00D8105D" w:rsidRPr="003F4B8A">
        <w:t>the study</w:t>
      </w:r>
      <w:r w:rsidRPr="00B35D9D">
        <w:t xml:space="preserve"> item to investigates the feasibility of S Band (as part of FR1) satellite serving VSAT, </w:t>
      </w:r>
      <w:r w:rsidR="006F04D9">
        <w:t>C</w:t>
      </w:r>
      <w:r w:rsidRPr="00B35D9D">
        <w:t xml:space="preserve">lass 3 UE and IoT devices from a GEO space infrastructure. Such scenarios may support many users in the rural and extreme rural areas worldwide. A service like this would provide opportunity for connecting the unconnected benefiting from GEO satellite coverage hence fulfilling the ATAWAD (Any Time, Any Where, Any Devices) requirements for the benefit of both consumer and vertical markets. </w:t>
      </w:r>
      <w:r w:rsidRPr="003F4B8A">
        <w:t xml:space="preserve">NTN direct access to VSAT and handheld devices is expected to complement and extend cellular networks with provision of outdoor mobile broadband services (MBB) with satellites line of sight situations. </w:t>
      </w:r>
    </w:p>
    <w:p w14:paraId="6BED6ADB" w14:textId="77777777" w:rsidR="00DE61C6" w:rsidRPr="003F4B8A" w:rsidRDefault="00DE61C6" w:rsidP="00241755"/>
    <w:p w14:paraId="0E294BAC" w14:textId="77777777" w:rsidR="00DE61C6" w:rsidRPr="00B35D9D" w:rsidRDefault="00DE61C6" w:rsidP="00241755">
      <w:r w:rsidRPr="003F4B8A">
        <w:t xml:space="preserve">The satellite payload will utilise antenna array and beamforming technologies. </w:t>
      </w:r>
    </w:p>
    <w:p w14:paraId="6148BF8D" w14:textId="77777777" w:rsidR="00241755" w:rsidRPr="003F4B8A" w:rsidRDefault="00241755" w:rsidP="00241755">
      <w:pPr>
        <w:pStyle w:val="Heading4"/>
      </w:pPr>
      <w:r w:rsidRPr="003F4B8A">
        <w:t xml:space="preserve">DVB-S2 and SCMA Waveform </w:t>
      </w:r>
    </w:p>
    <w:p w14:paraId="3EE97BA9" w14:textId="77777777" w:rsidR="00241755" w:rsidRPr="003F4B8A" w:rsidRDefault="00241755" w:rsidP="00241755">
      <w:pPr>
        <w:rPr>
          <w:rFonts w:cs="Arial"/>
          <w:sz w:val="20"/>
          <w:szCs w:val="20"/>
        </w:rPr>
      </w:pPr>
      <w:r w:rsidRPr="003F4B8A">
        <w:rPr>
          <w:rFonts w:cs="Arial"/>
          <w:sz w:val="20"/>
          <w:szCs w:val="20"/>
        </w:rPr>
        <w:t xml:space="preserve">In this scenario we use DVB-S2 waveform for the downlink and Scrambled Code Multiple Access (SCMA) for the uplink. DVB-S2 is a widely used standard developed in 2003 on digital data transmission via satellite. Its performance is close to theoretical limits on a wide range of throughputs. It supports adaptive coded modulation that allows a suitable code rate/modulation pair based on the link quality. It is ideally suited for </w:t>
      </w:r>
      <w:r w:rsidRPr="003F4B8A">
        <w:rPr>
          <w:rFonts w:cs="Arial"/>
          <w:sz w:val="20"/>
          <w:szCs w:val="20"/>
        </w:rPr>
        <w:lastRenderedPageBreak/>
        <w:t>forward link, but it can also be used non-short message return link. SCMA technology has been deployed for 2 years, operating in the Hughes Jupiter 2 network both in the US and Brazil. Currently it is being used for encrypted interactive traffic to reduce the latency for consumer customers. It is ideal for IoT application and can also be used to eliminate “request-grant” time for satellite access of short messages. Modulation used is QPSK or Offset QPSK.</w:t>
      </w:r>
    </w:p>
    <w:p w14:paraId="1E39CA67" w14:textId="77777777" w:rsidR="00241755" w:rsidRPr="003F4B8A" w:rsidRDefault="00241755" w:rsidP="00241755">
      <w:pPr>
        <w:pStyle w:val="Heading4"/>
      </w:pPr>
      <w:r w:rsidRPr="003F4B8A">
        <w:t xml:space="preserve">Assumptions and methodology </w:t>
      </w:r>
    </w:p>
    <w:p w14:paraId="2A169A40" w14:textId="77777777" w:rsidR="00241755" w:rsidRPr="003F4B8A" w:rsidRDefault="00241755" w:rsidP="00241755">
      <w:pPr>
        <w:rPr>
          <w:rFonts w:cs="Arial"/>
          <w:sz w:val="20"/>
          <w:szCs w:val="20"/>
        </w:rPr>
      </w:pPr>
      <w:r w:rsidRPr="003F4B8A">
        <w:rPr>
          <w:rFonts w:cs="Arial"/>
          <w:sz w:val="20"/>
          <w:szCs w:val="20"/>
        </w:rPr>
        <w:t>The methodology for link analysis performed follow link budget calculation defined in clause 6.1.3.1 of TR 38.821.</w:t>
      </w:r>
    </w:p>
    <w:p w14:paraId="40285201" w14:textId="77777777" w:rsidR="00241755" w:rsidRPr="00B35D9D" w:rsidRDefault="00241755" w:rsidP="00B35D9D">
      <w:pPr>
        <w:pStyle w:val="ListParagraph"/>
        <w:numPr>
          <w:ilvl w:val="0"/>
          <w:numId w:val="41"/>
        </w:numPr>
        <w:rPr>
          <w:lang w:val="en-GB"/>
        </w:rPr>
      </w:pPr>
      <w:r w:rsidRPr="00B35D9D">
        <w:rPr>
          <w:lang w:val="en-GB"/>
        </w:rPr>
        <w:t>Feeder link is assumed to be dimensioned in a way that doesn’t degrade the service link performance.</w:t>
      </w:r>
    </w:p>
    <w:p w14:paraId="65DED883" w14:textId="77777777" w:rsidR="00241755" w:rsidRPr="00B35D9D" w:rsidRDefault="00241755" w:rsidP="00B35D9D">
      <w:pPr>
        <w:pStyle w:val="ListParagraph"/>
        <w:numPr>
          <w:ilvl w:val="0"/>
          <w:numId w:val="41"/>
        </w:numPr>
        <w:rPr>
          <w:lang w:val="en-GB"/>
        </w:rPr>
      </w:pPr>
      <w:r w:rsidRPr="00B35D9D">
        <w:rPr>
          <w:lang w:val="en-GB"/>
        </w:rPr>
        <w:t xml:space="preserve">Target elevation angle: 30 deg </w:t>
      </w:r>
    </w:p>
    <w:p w14:paraId="312505DD" w14:textId="77777777" w:rsidR="00241755" w:rsidRPr="00B35D9D" w:rsidRDefault="00241755" w:rsidP="00B35D9D">
      <w:pPr>
        <w:pStyle w:val="ListParagraph"/>
        <w:numPr>
          <w:ilvl w:val="0"/>
          <w:numId w:val="41"/>
        </w:numPr>
        <w:rPr>
          <w:lang w:val="en-GB"/>
        </w:rPr>
      </w:pPr>
      <w:r w:rsidRPr="00B35D9D">
        <w:rPr>
          <w:lang w:val="en-GB"/>
        </w:rPr>
        <w:t xml:space="preserve">Frequency reuse: 3 </w:t>
      </w:r>
    </w:p>
    <w:p w14:paraId="745EB4D1" w14:textId="77777777" w:rsidR="00241755" w:rsidRPr="00B35D9D" w:rsidRDefault="00241755" w:rsidP="00B35D9D">
      <w:pPr>
        <w:pStyle w:val="ListParagraph"/>
        <w:numPr>
          <w:ilvl w:val="0"/>
          <w:numId w:val="41"/>
        </w:numPr>
        <w:rPr>
          <w:lang w:val="en-GB"/>
        </w:rPr>
      </w:pPr>
      <w:r w:rsidRPr="00B35D9D">
        <w:rPr>
          <w:lang w:val="en-GB"/>
        </w:rPr>
        <w:t xml:space="preserve">Using DVB-S2 (DL) and SCMA (UL) waveforms as described above. </w:t>
      </w:r>
    </w:p>
    <w:p w14:paraId="704BA557" w14:textId="77777777" w:rsidR="00241755" w:rsidRPr="003F4B8A" w:rsidRDefault="00241755" w:rsidP="00241755">
      <w:pPr>
        <w:rPr>
          <w:rFonts w:cs="Arial"/>
          <w:sz w:val="20"/>
          <w:szCs w:val="20"/>
        </w:rPr>
      </w:pPr>
      <w:r w:rsidRPr="003F4B8A">
        <w:rPr>
          <w:rFonts w:cs="Arial"/>
          <w:sz w:val="20"/>
          <w:szCs w:val="20"/>
        </w:rPr>
        <w:t>The assumptions used for satellite and UE can be found in table 6.1.1-1 “Set-1 satellite parameters for system level simulator calibration” in TR 38.821 v0.9.0:</w:t>
      </w:r>
    </w:p>
    <w:p w14:paraId="2112FEB5" w14:textId="77777777" w:rsidR="00241755" w:rsidRPr="003F4B8A" w:rsidRDefault="00241755" w:rsidP="00241755">
      <w:pPr>
        <w:rPr>
          <w:rFonts w:cs="Arial"/>
          <w:sz w:val="20"/>
          <w:szCs w:val="20"/>
        </w:rPr>
      </w:pPr>
    </w:p>
    <w:p w14:paraId="70C22238" w14:textId="77777777" w:rsidR="00241755" w:rsidRPr="003F4B8A" w:rsidRDefault="00241755" w:rsidP="00241755">
      <w:pPr>
        <w:numPr>
          <w:ilvl w:val="0"/>
          <w:numId w:val="15"/>
        </w:numPr>
        <w:ind w:left="360"/>
        <w:contextualSpacing/>
        <w:rPr>
          <w:rFonts w:eastAsia="Calibri" w:cs="Arial"/>
          <w:sz w:val="20"/>
          <w:szCs w:val="20"/>
        </w:rPr>
      </w:pPr>
      <w:r w:rsidRPr="003F4B8A">
        <w:rPr>
          <w:rFonts w:eastAsia="Calibri" w:cs="Arial"/>
          <w:sz w:val="20"/>
          <w:szCs w:val="20"/>
        </w:rPr>
        <w:t xml:space="preserve">Satellite parameters: </w:t>
      </w:r>
    </w:p>
    <w:p w14:paraId="62A7AE96" w14:textId="77777777" w:rsidR="00241755" w:rsidRPr="003F4B8A" w:rsidRDefault="00241755" w:rsidP="00241755">
      <w:pPr>
        <w:numPr>
          <w:ilvl w:val="1"/>
          <w:numId w:val="15"/>
        </w:numPr>
        <w:ind w:left="630" w:hanging="270"/>
        <w:contextualSpacing/>
        <w:rPr>
          <w:rFonts w:eastAsia="Calibri" w:cs="Arial"/>
          <w:sz w:val="20"/>
          <w:szCs w:val="20"/>
        </w:rPr>
      </w:pPr>
      <w:r w:rsidRPr="003F4B8A">
        <w:rPr>
          <w:rFonts w:eastAsia="Calibri" w:cs="Arial"/>
          <w:sz w:val="20"/>
          <w:szCs w:val="20"/>
        </w:rPr>
        <w:t>Satellite scenario: GEO, transparent payload</w:t>
      </w:r>
    </w:p>
    <w:p w14:paraId="55E18E3A" w14:textId="77777777" w:rsidR="00241755" w:rsidRPr="003F4B8A" w:rsidRDefault="00241755" w:rsidP="00241755">
      <w:pPr>
        <w:numPr>
          <w:ilvl w:val="1"/>
          <w:numId w:val="15"/>
        </w:numPr>
        <w:ind w:left="630" w:hanging="270"/>
        <w:contextualSpacing/>
        <w:rPr>
          <w:rFonts w:eastAsia="Calibri" w:cs="Arial"/>
          <w:sz w:val="20"/>
          <w:szCs w:val="20"/>
        </w:rPr>
      </w:pPr>
      <w:r w:rsidRPr="003F4B8A">
        <w:rPr>
          <w:rFonts w:eastAsia="Calibri" w:cs="Arial"/>
          <w:sz w:val="20"/>
          <w:szCs w:val="20"/>
        </w:rPr>
        <w:t>Equivalent satellite antenna aperture: 22 m (circular polarized)</w:t>
      </w:r>
    </w:p>
    <w:p w14:paraId="491A29D3" w14:textId="77777777" w:rsidR="00241755" w:rsidRPr="003F4B8A" w:rsidRDefault="00241755" w:rsidP="00241755">
      <w:pPr>
        <w:numPr>
          <w:ilvl w:val="1"/>
          <w:numId w:val="15"/>
        </w:numPr>
        <w:ind w:left="630" w:hanging="270"/>
        <w:contextualSpacing/>
        <w:rPr>
          <w:rFonts w:eastAsia="Calibri" w:cs="Arial"/>
          <w:sz w:val="20"/>
          <w:szCs w:val="20"/>
        </w:rPr>
      </w:pPr>
      <w:r w:rsidRPr="003F4B8A">
        <w:rPr>
          <w:rFonts w:eastAsia="Calibri" w:cs="Arial"/>
          <w:sz w:val="20"/>
          <w:szCs w:val="20"/>
        </w:rPr>
        <w:t>Satellite EIRP density: 59 dBW/MHz</w:t>
      </w:r>
    </w:p>
    <w:p w14:paraId="0BC36CEE" w14:textId="77777777" w:rsidR="00241755" w:rsidRPr="00F34C33" w:rsidRDefault="00241755" w:rsidP="00241755">
      <w:pPr>
        <w:numPr>
          <w:ilvl w:val="1"/>
          <w:numId w:val="15"/>
        </w:numPr>
        <w:ind w:left="630" w:hanging="270"/>
        <w:contextualSpacing/>
        <w:rPr>
          <w:rFonts w:eastAsia="Calibri" w:cs="Arial"/>
          <w:sz w:val="20"/>
          <w:szCs w:val="20"/>
          <w:lang w:val="fr-FR"/>
        </w:rPr>
      </w:pPr>
      <w:r w:rsidRPr="00F34C33">
        <w:rPr>
          <w:rFonts w:eastAsia="Calibri" w:cs="Arial"/>
          <w:sz w:val="20"/>
          <w:szCs w:val="20"/>
          <w:lang w:val="fr-FR"/>
        </w:rPr>
        <w:t>Satellite G/T: 19 dB K</w:t>
      </w:r>
      <w:r w:rsidRPr="00F34C33">
        <w:rPr>
          <w:rFonts w:eastAsia="Calibri" w:cs="Arial"/>
          <w:sz w:val="20"/>
          <w:szCs w:val="20"/>
          <w:vertAlign w:val="superscript"/>
          <w:lang w:val="fr-FR"/>
        </w:rPr>
        <w:t>-1</w:t>
      </w:r>
    </w:p>
    <w:p w14:paraId="6336A1CD" w14:textId="77777777" w:rsidR="00100AEB" w:rsidRPr="00B35D9D" w:rsidRDefault="00100AEB" w:rsidP="00241755">
      <w:pPr>
        <w:numPr>
          <w:ilvl w:val="1"/>
          <w:numId w:val="15"/>
        </w:numPr>
        <w:ind w:left="630" w:hanging="270"/>
        <w:contextualSpacing/>
        <w:rPr>
          <w:rFonts w:eastAsia="Calibri" w:cs="Arial"/>
          <w:sz w:val="20"/>
          <w:szCs w:val="20"/>
        </w:rPr>
      </w:pPr>
      <w:r w:rsidRPr="00B35D9D">
        <w:rPr>
          <w:rFonts w:eastAsia="Calibri" w:cs="Arial"/>
          <w:sz w:val="20"/>
          <w:szCs w:val="20"/>
        </w:rPr>
        <w:t xml:space="preserve">Satellite </w:t>
      </w:r>
      <w:r w:rsidR="00033CD4" w:rsidRPr="003F4B8A">
        <w:rPr>
          <w:rFonts w:eastAsia="Calibri" w:cs="Arial"/>
          <w:sz w:val="20"/>
          <w:szCs w:val="20"/>
        </w:rPr>
        <w:t>receive</w:t>
      </w:r>
      <w:r w:rsidRPr="00B35D9D">
        <w:rPr>
          <w:rFonts w:eastAsia="Calibri" w:cs="Arial"/>
          <w:sz w:val="20"/>
          <w:szCs w:val="20"/>
        </w:rPr>
        <w:t xml:space="preserve"> antenna gain = 5</w:t>
      </w:r>
      <w:r w:rsidR="00033CD4" w:rsidRPr="00B35D9D">
        <w:rPr>
          <w:rFonts w:eastAsia="Calibri" w:cs="Arial"/>
          <w:sz w:val="20"/>
          <w:szCs w:val="20"/>
        </w:rPr>
        <w:t>1 dBi</w:t>
      </w:r>
    </w:p>
    <w:p w14:paraId="41EA3048" w14:textId="77777777" w:rsidR="00033CD4" w:rsidRPr="00B35D9D" w:rsidRDefault="00033CD4" w:rsidP="00B35D9D">
      <w:pPr>
        <w:ind w:left="630"/>
        <w:contextualSpacing/>
        <w:rPr>
          <w:rFonts w:eastAsia="Calibri" w:cs="Arial"/>
          <w:sz w:val="20"/>
          <w:szCs w:val="20"/>
        </w:rPr>
      </w:pPr>
    </w:p>
    <w:p w14:paraId="504B08D5" w14:textId="77777777" w:rsidR="00241755" w:rsidRPr="003F4B8A" w:rsidRDefault="00241755" w:rsidP="00241755">
      <w:pPr>
        <w:numPr>
          <w:ilvl w:val="0"/>
          <w:numId w:val="15"/>
        </w:numPr>
        <w:ind w:left="360"/>
        <w:contextualSpacing/>
        <w:rPr>
          <w:rFonts w:eastAsia="Calibri" w:cs="Arial"/>
          <w:sz w:val="20"/>
          <w:szCs w:val="20"/>
        </w:rPr>
      </w:pPr>
      <w:r w:rsidRPr="003F4B8A">
        <w:rPr>
          <w:rFonts w:eastAsia="Calibri" w:cs="Arial"/>
          <w:sz w:val="20"/>
          <w:szCs w:val="20"/>
        </w:rPr>
        <w:t>Service link</w:t>
      </w:r>
    </w:p>
    <w:p w14:paraId="699EA293" w14:textId="77777777" w:rsidR="00241755" w:rsidRPr="003F4B8A" w:rsidRDefault="00241755" w:rsidP="00241755">
      <w:pPr>
        <w:numPr>
          <w:ilvl w:val="1"/>
          <w:numId w:val="15"/>
        </w:numPr>
        <w:ind w:left="630" w:hanging="270"/>
        <w:contextualSpacing/>
        <w:rPr>
          <w:rFonts w:eastAsia="Calibri" w:cs="Arial"/>
          <w:sz w:val="20"/>
          <w:szCs w:val="20"/>
        </w:rPr>
      </w:pPr>
      <w:r w:rsidRPr="003F4B8A">
        <w:rPr>
          <w:rFonts w:eastAsia="Calibri" w:cs="Arial"/>
          <w:sz w:val="20"/>
          <w:szCs w:val="20"/>
        </w:rPr>
        <w:t>Frequency band for the service link: 2 GHz (downlink) – 2 GHz (uplink)</w:t>
      </w:r>
    </w:p>
    <w:p w14:paraId="05CFE162" w14:textId="77777777" w:rsidR="00241755" w:rsidRPr="003F4B8A" w:rsidRDefault="00241755" w:rsidP="00241755">
      <w:pPr>
        <w:numPr>
          <w:ilvl w:val="1"/>
          <w:numId w:val="15"/>
        </w:numPr>
        <w:ind w:left="630" w:hanging="270"/>
        <w:contextualSpacing/>
        <w:rPr>
          <w:rFonts w:eastAsia="Calibri" w:cs="Arial"/>
          <w:sz w:val="20"/>
          <w:szCs w:val="20"/>
        </w:rPr>
      </w:pPr>
      <w:r w:rsidRPr="003F4B8A">
        <w:rPr>
          <w:rFonts w:eastAsia="Calibri" w:cs="Arial"/>
          <w:sz w:val="20"/>
          <w:szCs w:val="20"/>
        </w:rPr>
        <w:t>Propagation model: See 3GPP TR 38.811 (Parameters defined in Clause 6 of 3GPP TR 38.821)</w:t>
      </w:r>
    </w:p>
    <w:p w14:paraId="1306295F" w14:textId="77777777" w:rsidR="00241755" w:rsidRPr="003F4B8A" w:rsidRDefault="00241755" w:rsidP="00241755">
      <w:pPr>
        <w:contextualSpacing/>
        <w:rPr>
          <w:rFonts w:eastAsia="Calibri" w:cs="Arial"/>
          <w:sz w:val="20"/>
          <w:szCs w:val="20"/>
        </w:rPr>
      </w:pPr>
    </w:p>
    <w:p w14:paraId="6E6DE0E6" w14:textId="77777777" w:rsidR="00241755" w:rsidRPr="003F4B8A" w:rsidRDefault="00241755" w:rsidP="00241755">
      <w:pPr>
        <w:numPr>
          <w:ilvl w:val="0"/>
          <w:numId w:val="15"/>
        </w:numPr>
        <w:ind w:left="360"/>
        <w:contextualSpacing/>
        <w:rPr>
          <w:rFonts w:eastAsia="Calibri" w:cs="Arial"/>
          <w:sz w:val="20"/>
          <w:szCs w:val="20"/>
        </w:rPr>
      </w:pPr>
      <w:r w:rsidRPr="003F4B8A">
        <w:rPr>
          <w:rFonts w:eastAsia="Calibri" w:cs="Arial"/>
          <w:sz w:val="20"/>
          <w:szCs w:val="20"/>
        </w:rPr>
        <w:t>Class 3 User Equipment</w:t>
      </w:r>
    </w:p>
    <w:p w14:paraId="0859CB06" w14:textId="77777777" w:rsidR="00241755" w:rsidRPr="003F4B8A" w:rsidRDefault="00241755" w:rsidP="00241755">
      <w:pPr>
        <w:numPr>
          <w:ilvl w:val="1"/>
          <w:numId w:val="15"/>
        </w:numPr>
        <w:ind w:left="630" w:hanging="270"/>
        <w:contextualSpacing/>
        <w:rPr>
          <w:rFonts w:eastAsia="Calibri" w:cs="Arial"/>
          <w:sz w:val="20"/>
          <w:szCs w:val="20"/>
        </w:rPr>
      </w:pPr>
      <w:r w:rsidRPr="003F4B8A">
        <w:rPr>
          <w:rFonts w:eastAsia="Calibri" w:cs="Arial"/>
          <w:sz w:val="20"/>
          <w:szCs w:val="20"/>
        </w:rPr>
        <w:t>3GPP Class 3 UE</w:t>
      </w:r>
    </w:p>
    <w:p w14:paraId="77CE5535" w14:textId="77777777" w:rsidR="00241755" w:rsidRPr="003F4B8A" w:rsidRDefault="00241755" w:rsidP="00241755">
      <w:pPr>
        <w:numPr>
          <w:ilvl w:val="1"/>
          <w:numId w:val="15"/>
        </w:numPr>
        <w:ind w:left="630" w:hanging="270"/>
        <w:contextualSpacing/>
        <w:rPr>
          <w:rFonts w:eastAsia="Calibri" w:cs="Arial"/>
          <w:sz w:val="20"/>
          <w:szCs w:val="20"/>
        </w:rPr>
      </w:pPr>
      <w:r w:rsidRPr="003F4B8A">
        <w:rPr>
          <w:rFonts w:eastAsia="Calibri" w:cs="Arial"/>
          <w:sz w:val="20"/>
          <w:szCs w:val="20"/>
        </w:rPr>
        <w:t>Antenna gain: 0 dBi, linear polarized (+/-45°X-pol)</w:t>
      </w:r>
    </w:p>
    <w:p w14:paraId="41A7BCA7" w14:textId="77777777" w:rsidR="00241755" w:rsidRPr="003F4B8A" w:rsidRDefault="00241755" w:rsidP="00241755">
      <w:pPr>
        <w:numPr>
          <w:ilvl w:val="1"/>
          <w:numId w:val="15"/>
        </w:numPr>
        <w:ind w:left="630" w:hanging="270"/>
        <w:contextualSpacing/>
        <w:rPr>
          <w:rFonts w:eastAsia="Calibri" w:cs="Arial"/>
          <w:sz w:val="20"/>
          <w:szCs w:val="20"/>
        </w:rPr>
      </w:pPr>
      <w:r w:rsidRPr="003F4B8A">
        <w:rPr>
          <w:rFonts w:eastAsia="Calibri" w:cs="Arial"/>
          <w:sz w:val="20"/>
          <w:szCs w:val="20"/>
        </w:rPr>
        <w:t>Noise figure: 7 dB</w:t>
      </w:r>
    </w:p>
    <w:p w14:paraId="5AFD29CF" w14:textId="77777777" w:rsidR="00241755" w:rsidRPr="003F4B8A" w:rsidRDefault="00241755" w:rsidP="00241755">
      <w:pPr>
        <w:numPr>
          <w:ilvl w:val="1"/>
          <w:numId w:val="15"/>
        </w:numPr>
        <w:ind w:left="630" w:hanging="270"/>
        <w:contextualSpacing/>
        <w:rPr>
          <w:rFonts w:eastAsia="Calibri" w:cs="Arial"/>
          <w:sz w:val="20"/>
          <w:szCs w:val="20"/>
        </w:rPr>
      </w:pPr>
      <w:r w:rsidRPr="003F4B8A">
        <w:rPr>
          <w:rFonts w:eastAsia="Calibri" w:cs="Arial"/>
          <w:sz w:val="20"/>
          <w:szCs w:val="20"/>
        </w:rPr>
        <w:t>Tx power: 200 mW (23 dBm)</w:t>
      </w:r>
    </w:p>
    <w:p w14:paraId="3D39CD8E" w14:textId="77777777" w:rsidR="00241755" w:rsidRPr="003F4B8A" w:rsidRDefault="00241755" w:rsidP="00241755">
      <w:pPr>
        <w:numPr>
          <w:ilvl w:val="0"/>
          <w:numId w:val="15"/>
        </w:numPr>
        <w:ind w:left="360"/>
        <w:contextualSpacing/>
        <w:rPr>
          <w:rFonts w:eastAsia="Calibri" w:cs="Arial"/>
          <w:sz w:val="20"/>
          <w:szCs w:val="20"/>
        </w:rPr>
      </w:pPr>
      <w:r w:rsidRPr="003F4B8A">
        <w:rPr>
          <w:rFonts w:eastAsia="Calibri" w:cs="Arial"/>
          <w:sz w:val="20"/>
          <w:szCs w:val="20"/>
        </w:rPr>
        <w:t>VSAT User Equipment</w:t>
      </w:r>
    </w:p>
    <w:p w14:paraId="6D8F94E1" w14:textId="267FE353" w:rsidR="00241755" w:rsidRPr="003F4B8A" w:rsidRDefault="00E23C92" w:rsidP="00241755">
      <w:pPr>
        <w:numPr>
          <w:ilvl w:val="1"/>
          <w:numId w:val="15"/>
        </w:numPr>
        <w:ind w:left="630" w:hanging="270"/>
        <w:contextualSpacing/>
        <w:rPr>
          <w:rFonts w:eastAsia="Calibri" w:cs="Arial"/>
          <w:sz w:val="20"/>
          <w:szCs w:val="20"/>
        </w:rPr>
      </w:pPr>
      <w:r>
        <w:rPr>
          <w:rFonts w:eastAsia="Calibri" w:cs="Arial"/>
          <w:sz w:val="20"/>
          <w:szCs w:val="20"/>
        </w:rPr>
        <w:t>Antenna gain: 12</w:t>
      </w:r>
      <w:r w:rsidR="00241755" w:rsidRPr="003F4B8A">
        <w:rPr>
          <w:rFonts w:eastAsia="Calibri" w:cs="Arial"/>
          <w:sz w:val="20"/>
          <w:szCs w:val="20"/>
        </w:rPr>
        <w:t xml:space="preserve"> dBi, circular</w:t>
      </w:r>
    </w:p>
    <w:p w14:paraId="384F62D7" w14:textId="020E2BED" w:rsidR="00241755" w:rsidRPr="003F4B8A" w:rsidRDefault="00E23C92" w:rsidP="00241755">
      <w:pPr>
        <w:numPr>
          <w:ilvl w:val="1"/>
          <w:numId w:val="15"/>
        </w:numPr>
        <w:ind w:left="630" w:hanging="270"/>
        <w:contextualSpacing/>
        <w:rPr>
          <w:rFonts w:eastAsia="Calibri" w:cs="Arial"/>
          <w:sz w:val="20"/>
          <w:szCs w:val="20"/>
        </w:rPr>
      </w:pPr>
      <w:r>
        <w:rPr>
          <w:rFonts w:eastAsia="Calibri" w:cs="Arial"/>
          <w:sz w:val="20"/>
          <w:szCs w:val="20"/>
        </w:rPr>
        <w:t>Noise figure:  5</w:t>
      </w:r>
      <w:bookmarkStart w:id="216" w:name="_GoBack"/>
      <w:bookmarkEnd w:id="216"/>
      <w:r w:rsidR="00241755" w:rsidRPr="003F4B8A">
        <w:rPr>
          <w:rFonts w:eastAsia="Calibri" w:cs="Arial"/>
          <w:sz w:val="20"/>
          <w:szCs w:val="20"/>
        </w:rPr>
        <w:t xml:space="preserve"> dB</w:t>
      </w:r>
    </w:p>
    <w:p w14:paraId="588FA98C" w14:textId="77777777" w:rsidR="00241755" w:rsidRPr="003F4B8A" w:rsidRDefault="00241755" w:rsidP="00241755">
      <w:pPr>
        <w:numPr>
          <w:ilvl w:val="1"/>
          <w:numId w:val="15"/>
        </w:numPr>
        <w:ind w:left="630" w:hanging="270"/>
        <w:contextualSpacing/>
        <w:rPr>
          <w:rFonts w:eastAsia="Calibri" w:cs="Arial"/>
          <w:sz w:val="20"/>
          <w:szCs w:val="20"/>
        </w:rPr>
      </w:pPr>
      <w:r w:rsidRPr="003F4B8A">
        <w:rPr>
          <w:rFonts w:eastAsia="Calibri" w:cs="Arial"/>
          <w:sz w:val="20"/>
          <w:szCs w:val="20"/>
        </w:rPr>
        <w:t xml:space="preserve">Tx power: </w:t>
      </w:r>
      <w:r w:rsidRPr="003F4B8A">
        <w:rPr>
          <w:rFonts w:cs="Arial"/>
          <w:sz w:val="20"/>
          <w:szCs w:val="20"/>
        </w:rPr>
        <w:t>2 W (33 dBm)</w:t>
      </w:r>
    </w:p>
    <w:p w14:paraId="1A6838BA" w14:textId="77777777" w:rsidR="00241755" w:rsidRPr="003F4B8A" w:rsidRDefault="00241755" w:rsidP="00241755">
      <w:pPr>
        <w:pStyle w:val="Heading4"/>
      </w:pPr>
      <w:r w:rsidRPr="003F4B8A">
        <w:t>Observation</w:t>
      </w:r>
    </w:p>
    <w:p w14:paraId="2B54FB62" w14:textId="77777777" w:rsidR="00241755" w:rsidRPr="003F4B8A" w:rsidRDefault="00241755" w:rsidP="00241755">
      <w:pPr>
        <w:rPr>
          <w:rFonts w:cs="Arial"/>
          <w:sz w:val="20"/>
          <w:szCs w:val="20"/>
        </w:rPr>
      </w:pPr>
    </w:p>
    <w:p w14:paraId="763CA0D6" w14:textId="77777777" w:rsidR="00241755" w:rsidRPr="003F4B8A" w:rsidRDefault="00241755" w:rsidP="00241755">
      <w:pPr>
        <w:rPr>
          <w:rFonts w:cs="Arial"/>
          <w:sz w:val="20"/>
          <w:szCs w:val="20"/>
        </w:rPr>
      </w:pPr>
      <w:r w:rsidRPr="003F4B8A">
        <w:rPr>
          <w:rFonts w:cs="Arial"/>
          <w:sz w:val="20"/>
          <w:szCs w:val="20"/>
        </w:rPr>
        <w:t>Using the assumptions highlighted above and the described methodology, the following results are achieved:</w:t>
      </w:r>
    </w:p>
    <w:p w14:paraId="0EF32177" w14:textId="77777777" w:rsidR="00241755" w:rsidRPr="003F4B8A" w:rsidRDefault="00241755" w:rsidP="00241755">
      <w:pPr>
        <w:rPr>
          <w:rFonts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1147"/>
        <w:gridCol w:w="1710"/>
        <w:gridCol w:w="1170"/>
        <w:gridCol w:w="1620"/>
      </w:tblGrid>
      <w:tr w:rsidR="00241755" w:rsidRPr="003F4B8A" w14:paraId="664BAE4A" w14:textId="77777777" w:rsidTr="00AB3E1A">
        <w:tc>
          <w:tcPr>
            <w:tcW w:w="2718" w:type="dxa"/>
            <w:shd w:val="clear" w:color="auto" w:fill="auto"/>
          </w:tcPr>
          <w:p w14:paraId="20577F1D" w14:textId="77777777" w:rsidR="00241755" w:rsidRPr="00B35D9D" w:rsidRDefault="00241755" w:rsidP="00AB3E1A">
            <w:pPr>
              <w:rPr>
                <w:rFonts w:cs="Arial"/>
                <w:b/>
              </w:rPr>
            </w:pPr>
          </w:p>
        </w:tc>
        <w:tc>
          <w:tcPr>
            <w:tcW w:w="2857" w:type="dxa"/>
            <w:gridSpan w:val="2"/>
            <w:shd w:val="clear" w:color="auto" w:fill="auto"/>
          </w:tcPr>
          <w:p w14:paraId="57B44DCE" w14:textId="77777777" w:rsidR="00241755" w:rsidRPr="00B35D9D" w:rsidRDefault="00241755" w:rsidP="00AB3E1A">
            <w:pPr>
              <w:jc w:val="center"/>
              <w:rPr>
                <w:rFonts w:cs="Arial"/>
                <w:b/>
              </w:rPr>
            </w:pPr>
            <w:r w:rsidRPr="00B35D9D">
              <w:rPr>
                <w:rFonts w:cs="Arial"/>
                <w:b/>
              </w:rPr>
              <w:t>Downlink</w:t>
            </w:r>
          </w:p>
        </w:tc>
        <w:tc>
          <w:tcPr>
            <w:tcW w:w="2790" w:type="dxa"/>
            <w:gridSpan w:val="2"/>
            <w:shd w:val="clear" w:color="auto" w:fill="auto"/>
          </w:tcPr>
          <w:p w14:paraId="3B19C29C" w14:textId="77777777" w:rsidR="00241755" w:rsidRPr="00B35D9D" w:rsidRDefault="00241755" w:rsidP="00AB3E1A">
            <w:pPr>
              <w:jc w:val="center"/>
              <w:rPr>
                <w:rFonts w:cs="Arial"/>
                <w:b/>
              </w:rPr>
            </w:pPr>
            <w:r w:rsidRPr="00B35D9D">
              <w:rPr>
                <w:rFonts w:cs="Arial"/>
                <w:b/>
              </w:rPr>
              <w:t>Uplink</w:t>
            </w:r>
          </w:p>
        </w:tc>
      </w:tr>
      <w:tr w:rsidR="00241755" w:rsidRPr="003F4B8A" w14:paraId="0F6DDA81" w14:textId="77777777" w:rsidTr="00AB3E1A">
        <w:tc>
          <w:tcPr>
            <w:tcW w:w="2718" w:type="dxa"/>
            <w:shd w:val="clear" w:color="auto" w:fill="auto"/>
          </w:tcPr>
          <w:p w14:paraId="006A4200" w14:textId="77777777" w:rsidR="00241755" w:rsidRPr="00B35D9D" w:rsidRDefault="00241755" w:rsidP="00AB3E1A">
            <w:pPr>
              <w:rPr>
                <w:rFonts w:cs="Arial"/>
                <w:b/>
              </w:rPr>
            </w:pPr>
          </w:p>
        </w:tc>
        <w:tc>
          <w:tcPr>
            <w:tcW w:w="1147" w:type="dxa"/>
            <w:shd w:val="clear" w:color="auto" w:fill="auto"/>
          </w:tcPr>
          <w:p w14:paraId="0772A9CF" w14:textId="77777777" w:rsidR="00241755" w:rsidRPr="00B35D9D" w:rsidRDefault="00241755" w:rsidP="00AB3E1A">
            <w:pPr>
              <w:jc w:val="center"/>
              <w:rPr>
                <w:rFonts w:cs="Arial"/>
                <w:b/>
              </w:rPr>
            </w:pPr>
            <w:r w:rsidRPr="00B35D9D">
              <w:rPr>
                <w:rFonts w:cs="Arial"/>
                <w:b/>
              </w:rPr>
              <w:t>VSAT</w:t>
            </w:r>
          </w:p>
        </w:tc>
        <w:tc>
          <w:tcPr>
            <w:tcW w:w="1710" w:type="dxa"/>
          </w:tcPr>
          <w:p w14:paraId="54E91954" w14:textId="77777777" w:rsidR="00241755" w:rsidRPr="00B35D9D" w:rsidRDefault="00241755" w:rsidP="00AB3E1A">
            <w:pPr>
              <w:jc w:val="center"/>
              <w:rPr>
                <w:rFonts w:cs="Arial"/>
                <w:b/>
              </w:rPr>
            </w:pPr>
            <w:r w:rsidRPr="00B35D9D">
              <w:rPr>
                <w:rFonts w:cs="Arial"/>
                <w:b/>
              </w:rPr>
              <w:t>Handheld</w:t>
            </w:r>
          </w:p>
        </w:tc>
        <w:tc>
          <w:tcPr>
            <w:tcW w:w="1170" w:type="dxa"/>
            <w:shd w:val="clear" w:color="auto" w:fill="auto"/>
          </w:tcPr>
          <w:p w14:paraId="0D7D9A86" w14:textId="77777777" w:rsidR="00241755" w:rsidRPr="00B35D9D" w:rsidRDefault="00241755" w:rsidP="00AB3E1A">
            <w:pPr>
              <w:jc w:val="center"/>
              <w:rPr>
                <w:rFonts w:cs="Arial"/>
                <w:b/>
              </w:rPr>
            </w:pPr>
            <w:r w:rsidRPr="00B35D9D">
              <w:rPr>
                <w:rFonts w:cs="Arial"/>
                <w:b/>
              </w:rPr>
              <w:t>VSAT</w:t>
            </w:r>
          </w:p>
        </w:tc>
        <w:tc>
          <w:tcPr>
            <w:tcW w:w="1620" w:type="dxa"/>
          </w:tcPr>
          <w:p w14:paraId="269DD129" w14:textId="77777777" w:rsidR="00241755" w:rsidRPr="00B35D9D" w:rsidRDefault="00241755" w:rsidP="00AB3E1A">
            <w:pPr>
              <w:jc w:val="center"/>
              <w:rPr>
                <w:rFonts w:cs="Arial"/>
                <w:b/>
              </w:rPr>
            </w:pPr>
            <w:r w:rsidRPr="00B35D9D">
              <w:rPr>
                <w:rFonts w:cs="Arial"/>
                <w:b/>
              </w:rPr>
              <w:t>Handheld</w:t>
            </w:r>
          </w:p>
        </w:tc>
      </w:tr>
      <w:tr w:rsidR="00241755" w:rsidRPr="003F4B8A" w14:paraId="311F2A15" w14:textId="77777777" w:rsidTr="00AB3E1A">
        <w:tc>
          <w:tcPr>
            <w:tcW w:w="2718" w:type="dxa"/>
            <w:shd w:val="clear" w:color="auto" w:fill="auto"/>
          </w:tcPr>
          <w:p w14:paraId="04643AB8" w14:textId="77777777" w:rsidR="00241755" w:rsidRPr="00B35D9D" w:rsidRDefault="00241755" w:rsidP="00AB3E1A">
            <w:pPr>
              <w:rPr>
                <w:rFonts w:cs="Arial"/>
              </w:rPr>
            </w:pPr>
            <w:r w:rsidRPr="00B35D9D">
              <w:rPr>
                <w:rFonts w:cs="Arial"/>
              </w:rPr>
              <w:t>CNR (dB)</w:t>
            </w:r>
          </w:p>
        </w:tc>
        <w:tc>
          <w:tcPr>
            <w:tcW w:w="1147" w:type="dxa"/>
            <w:shd w:val="clear" w:color="auto" w:fill="auto"/>
            <w:vAlign w:val="bottom"/>
          </w:tcPr>
          <w:p w14:paraId="142D4CA2" w14:textId="77777777" w:rsidR="00241755" w:rsidRPr="00B35D9D" w:rsidRDefault="00241755" w:rsidP="00AB3E1A">
            <w:pPr>
              <w:jc w:val="center"/>
              <w:rPr>
                <w:rFonts w:cs="Arial"/>
              </w:rPr>
            </w:pPr>
            <w:r w:rsidRPr="00B35D9D">
              <w:rPr>
                <w:rFonts w:cs="Arial"/>
                <w:color w:val="000000"/>
              </w:rPr>
              <w:t>17.8</w:t>
            </w:r>
          </w:p>
        </w:tc>
        <w:tc>
          <w:tcPr>
            <w:tcW w:w="1710" w:type="dxa"/>
            <w:vAlign w:val="bottom"/>
          </w:tcPr>
          <w:p w14:paraId="28E1A7A3" w14:textId="77777777" w:rsidR="00241755" w:rsidRPr="00B35D9D" w:rsidRDefault="00241755" w:rsidP="00AB3E1A">
            <w:pPr>
              <w:jc w:val="center"/>
              <w:rPr>
                <w:rFonts w:cs="Arial"/>
              </w:rPr>
            </w:pPr>
            <w:r w:rsidRPr="00B35D9D">
              <w:rPr>
                <w:rFonts w:cs="Arial"/>
                <w:color w:val="000000"/>
              </w:rPr>
              <w:t>3.1</w:t>
            </w:r>
          </w:p>
        </w:tc>
        <w:tc>
          <w:tcPr>
            <w:tcW w:w="1170" w:type="dxa"/>
            <w:shd w:val="clear" w:color="auto" w:fill="auto"/>
            <w:vAlign w:val="bottom"/>
          </w:tcPr>
          <w:p w14:paraId="73E8E84F" w14:textId="77777777" w:rsidR="00241755" w:rsidRPr="00B35D9D" w:rsidRDefault="00241755" w:rsidP="00AB3E1A">
            <w:pPr>
              <w:jc w:val="center"/>
              <w:rPr>
                <w:rFonts w:cs="Arial"/>
              </w:rPr>
            </w:pPr>
            <w:r w:rsidRPr="00B35D9D">
              <w:rPr>
                <w:rFonts w:cs="Arial"/>
                <w:color w:val="000000"/>
              </w:rPr>
              <w:t>11.8</w:t>
            </w:r>
          </w:p>
        </w:tc>
        <w:tc>
          <w:tcPr>
            <w:tcW w:w="1620" w:type="dxa"/>
            <w:vAlign w:val="bottom"/>
          </w:tcPr>
          <w:p w14:paraId="49252592" w14:textId="77777777" w:rsidR="00241755" w:rsidRPr="00B35D9D" w:rsidRDefault="00241755" w:rsidP="00AB3E1A">
            <w:pPr>
              <w:jc w:val="center"/>
              <w:rPr>
                <w:rFonts w:cs="Arial"/>
              </w:rPr>
            </w:pPr>
            <w:r w:rsidRPr="00B35D9D">
              <w:rPr>
                <w:rFonts w:cs="Arial"/>
                <w:color w:val="000000"/>
              </w:rPr>
              <w:t>0.8</w:t>
            </w:r>
          </w:p>
        </w:tc>
      </w:tr>
      <w:tr w:rsidR="00241755" w:rsidRPr="003F4B8A" w14:paraId="59781D83" w14:textId="77777777" w:rsidTr="00AB3E1A">
        <w:tc>
          <w:tcPr>
            <w:tcW w:w="2718" w:type="dxa"/>
            <w:shd w:val="clear" w:color="auto" w:fill="auto"/>
          </w:tcPr>
          <w:p w14:paraId="139E2B84" w14:textId="77777777" w:rsidR="00241755" w:rsidRPr="00B35D9D" w:rsidRDefault="00241755" w:rsidP="00AB3E1A">
            <w:pPr>
              <w:rPr>
                <w:rFonts w:cs="Arial"/>
              </w:rPr>
            </w:pPr>
            <w:r w:rsidRPr="00B35D9D">
              <w:rPr>
                <w:rFonts w:cs="Arial"/>
              </w:rPr>
              <w:t>C/I (dB)</w:t>
            </w:r>
          </w:p>
        </w:tc>
        <w:tc>
          <w:tcPr>
            <w:tcW w:w="1147" w:type="dxa"/>
            <w:shd w:val="clear" w:color="auto" w:fill="auto"/>
            <w:vAlign w:val="bottom"/>
          </w:tcPr>
          <w:p w14:paraId="35F83029" w14:textId="77777777" w:rsidR="00241755" w:rsidRPr="00B35D9D" w:rsidRDefault="00241755" w:rsidP="00AB3E1A">
            <w:pPr>
              <w:jc w:val="center"/>
              <w:rPr>
                <w:rFonts w:cs="Arial"/>
              </w:rPr>
            </w:pPr>
            <w:r w:rsidRPr="00B35D9D">
              <w:rPr>
                <w:rFonts w:cs="Arial"/>
                <w:color w:val="000000"/>
              </w:rPr>
              <w:t>19.0</w:t>
            </w:r>
          </w:p>
        </w:tc>
        <w:tc>
          <w:tcPr>
            <w:tcW w:w="1710" w:type="dxa"/>
            <w:vAlign w:val="bottom"/>
          </w:tcPr>
          <w:p w14:paraId="0D5C5A22" w14:textId="77777777" w:rsidR="00241755" w:rsidRPr="00B35D9D" w:rsidRDefault="00241755" w:rsidP="00AB3E1A">
            <w:pPr>
              <w:jc w:val="center"/>
              <w:rPr>
                <w:rFonts w:cs="Arial"/>
              </w:rPr>
            </w:pPr>
            <w:r w:rsidRPr="00B35D9D">
              <w:rPr>
                <w:rFonts w:cs="Arial"/>
                <w:color w:val="000000"/>
              </w:rPr>
              <w:t>19.0</w:t>
            </w:r>
          </w:p>
        </w:tc>
        <w:tc>
          <w:tcPr>
            <w:tcW w:w="1170" w:type="dxa"/>
            <w:shd w:val="clear" w:color="auto" w:fill="auto"/>
            <w:vAlign w:val="bottom"/>
          </w:tcPr>
          <w:p w14:paraId="2AFA7789" w14:textId="77777777" w:rsidR="00241755" w:rsidRPr="00B35D9D" w:rsidRDefault="00241755" w:rsidP="00AB3E1A">
            <w:pPr>
              <w:jc w:val="center"/>
              <w:rPr>
                <w:rFonts w:cs="Arial"/>
              </w:rPr>
            </w:pPr>
            <w:r w:rsidRPr="00B35D9D">
              <w:rPr>
                <w:rFonts w:cs="Arial"/>
                <w:color w:val="000000"/>
              </w:rPr>
              <w:t>19.0</w:t>
            </w:r>
          </w:p>
        </w:tc>
        <w:tc>
          <w:tcPr>
            <w:tcW w:w="1620" w:type="dxa"/>
            <w:vAlign w:val="bottom"/>
          </w:tcPr>
          <w:p w14:paraId="65C88A8D" w14:textId="77777777" w:rsidR="00241755" w:rsidRPr="00B35D9D" w:rsidRDefault="00241755" w:rsidP="00AB3E1A">
            <w:pPr>
              <w:jc w:val="center"/>
              <w:rPr>
                <w:rFonts w:cs="Arial"/>
              </w:rPr>
            </w:pPr>
            <w:r w:rsidRPr="00B35D9D">
              <w:rPr>
                <w:rFonts w:cs="Arial"/>
                <w:color w:val="000000"/>
              </w:rPr>
              <w:t>19.0</w:t>
            </w:r>
          </w:p>
        </w:tc>
      </w:tr>
      <w:tr w:rsidR="00241755" w:rsidRPr="003F4B8A" w14:paraId="3F43AFF0" w14:textId="77777777" w:rsidTr="00AB3E1A">
        <w:tc>
          <w:tcPr>
            <w:tcW w:w="2718" w:type="dxa"/>
            <w:shd w:val="clear" w:color="auto" w:fill="auto"/>
          </w:tcPr>
          <w:p w14:paraId="7010FFB5" w14:textId="77777777" w:rsidR="00241755" w:rsidRPr="00B35D9D" w:rsidRDefault="00241755" w:rsidP="00AB3E1A">
            <w:pPr>
              <w:rPr>
                <w:rFonts w:cs="Arial"/>
              </w:rPr>
            </w:pPr>
            <w:r w:rsidRPr="00B35D9D">
              <w:rPr>
                <w:rFonts w:cs="Arial"/>
              </w:rPr>
              <w:t>CINR (dB)</w:t>
            </w:r>
          </w:p>
        </w:tc>
        <w:tc>
          <w:tcPr>
            <w:tcW w:w="1147" w:type="dxa"/>
            <w:shd w:val="clear" w:color="auto" w:fill="auto"/>
            <w:vAlign w:val="bottom"/>
          </w:tcPr>
          <w:p w14:paraId="572EA9C7" w14:textId="77777777" w:rsidR="00241755" w:rsidRPr="00B35D9D" w:rsidRDefault="00241755" w:rsidP="00AB3E1A">
            <w:pPr>
              <w:jc w:val="center"/>
              <w:rPr>
                <w:rFonts w:cs="Arial"/>
              </w:rPr>
            </w:pPr>
            <w:r w:rsidRPr="00B35D9D">
              <w:rPr>
                <w:rFonts w:cs="Arial"/>
                <w:color w:val="000000"/>
              </w:rPr>
              <w:t>15.4</w:t>
            </w:r>
          </w:p>
        </w:tc>
        <w:tc>
          <w:tcPr>
            <w:tcW w:w="1710" w:type="dxa"/>
            <w:vAlign w:val="bottom"/>
          </w:tcPr>
          <w:p w14:paraId="34342E35" w14:textId="77777777" w:rsidR="00241755" w:rsidRPr="00B35D9D" w:rsidRDefault="00241755" w:rsidP="00AB3E1A">
            <w:pPr>
              <w:jc w:val="center"/>
              <w:rPr>
                <w:rFonts w:cs="Arial"/>
              </w:rPr>
            </w:pPr>
            <w:r w:rsidRPr="00B35D9D">
              <w:rPr>
                <w:rFonts w:cs="Arial"/>
                <w:color w:val="000000"/>
              </w:rPr>
              <w:t>3.0</w:t>
            </w:r>
          </w:p>
        </w:tc>
        <w:tc>
          <w:tcPr>
            <w:tcW w:w="1170" w:type="dxa"/>
            <w:shd w:val="clear" w:color="auto" w:fill="auto"/>
            <w:vAlign w:val="bottom"/>
          </w:tcPr>
          <w:p w14:paraId="50DD64D8" w14:textId="77777777" w:rsidR="00241755" w:rsidRPr="00B35D9D" w:rsidRDefault="00241755" w:rsidP="00AB3E1A">
            <w:pPr>
              <w:jc w:val="center"/>
              <w:rPr>
                <w:rFonts w:cs="Arial"/>
              </w:rPr>
            </w:pPr>
            <w:r w:rsidRPr="00B35D9D">
              <w:rPr>
                <w:rFonts w:cs="Arial"/>
                <w:color w:val="000000"/>
              </w:rPr>
              <w:t>11.0</w:t>
            </w:r>
          </w:p>
        </w:tc>
        <w:tc>
          <w:tcPr>
            <w:tcW w:w="1620" w:type="dxa"/>
            <w:vAlign w:val="bottom"/>
          </w:tcPr>
          <w:p w14:paraId="58729825" w14:textId="77777777" w:rsidR="00241755" w:rsidRPr="00B35D9D" w:rsidRDefault="00241755" w:rsidP="00AB3E1A">
            <w:pPr>
              <w:jc w:val="center"/>
              <w:rPr>
                <w:rFonts w:cs="Arial"/>
              </w:rPr>
            </w:pPr>
            <w:r w:rsidRPr="00B35D9D">
              <w:rPr>
                <w:rFonts w:cs="Arial"/>
                <w:color w:val="000000"/>
              </w:rPr>
              <w:t>0.7</w:t>
            </w:r>
          </w:p>
        </w:tc>
      </w:tr>
      <w:tr w:rsidR="00241755" w:rsidRPr="003F4B8A" w14:paraId="051534A2" w14:textId="77777777" w:rsidTr="00AB3E1A">
        <w:tc>
          <w:tcPr>
            <w:tcW w:w="2718" w:type="dxa"/>
            <w:shd w:val="clear" w:color="auto" w:fill="auto"/>
          </w:tcPr>
          <w:p w14:paraId="22C164A1" w14:textId="77777777" w:rsidR="00241755" w:rsidRPr="00B35D9D" w:rsidRDefault="00241755" w:rsidP="00AB3E1A">
            <w:pPr>
              <w:rPr>
                <w:rFonts w:cs="Arial"/>
              </w:rPr>
            </w:pPr>
            <w:r w:rsidRPr="00B35D9D">
              <w:rPr>
                <w:rFonts w:cs="Arial"/>
              </w:rPr>
              <w:t>Spectral efficiency (bps/Hz)</w:t>
            </w:r>
          </w:p>
        </w:tc>
        <w:tc>
          <w:tcPr>
            <w:tcW w:w="1147" w:type="dxa"/>
            <w:shd w:val="clear" w:color="auto" w:fill="FFFFFF" w:themeFill="background1"/>
          </w:tcPr>
          <w:p w14:paraId="703E312D" w14:textId="77777777" w:rsidR="00241755" w:rsidRPr="00B35D9D" w:rsidRDefault="00241755" w:rsidP="00AB3E1A">
            <w:pPr>
              <w:jc w:val="center"/>
              <w:rPr>
                <w:rFonts w:cs="Arial"/>
              </w:rPr>
            </w:pPr>
            <w:r w:rsidRPr="00F34C33">
              <w:rPr>
                <w:rFonts w:cs="Arial"/>
              </w:rPr>
              <w:t>4.0</w:t>
            </w:r>
          </w:p>
        </w:tc>
        <w:tc>
          <w:tcPr>
            <w:tcW w:w="1710" w:type="dxa"/>
            <w:shd w:val="clear" w:color="auto" w:fill="FFFFFF" w:themeFill="background1"/>
          </w:tcPr>
          <w:p w14:paraId="1CF1907F" w14:textId="77777777" w:rsidR="00241755" w:rsidRPr="00B35D9D" w:rsidRDefault="00241755" w:rsidP="00AB3E1A">
            <w:pPr>
              <w:jc w:val="center"/>
              <w:rPr>
                <w:rFonts w:cs="Arial"/>
              </w:rPr>
            </w:pPr>
            <w:r w:rsidRPr="00F34C33">
              <w:rPr>
                <w:rFonts w:cs="Arial"/>
              </w:rPr>
              <w:t>1.2</w:t>
            </w:r>
          </w:p>
        </w:tc>
        <w:tc>
          <w:tcPr>
            <w:tcW w:w="1170" w:type="dxa"/>
            <w:shd w:val="clear" w:color="auto" w:fill="FFFFFF" w:themeFill="background1"/>
          </w:tcPr>
          <w:p w14:paraId="7A41296E" w14:textId="77777777" w:rsidR="00241755" w:rsidRPr="00B35D9D" w:rsidRDefault="00241755" w:rsidP="00AB3E1A">
            <w:pPr>
              <w:jc w:val="center"/>
              <w:rPr>
                <w:rFonts w:cs="Arial"/>
              </w:rPr>
            </w:pPr>
            <w:r w:rsidRPr="00F34C33">
              <w:rPr>
                <w:rFonts w:cs="Arial"/>
              </w:rPr>
              <w:t>2.5</w:t>
            </w:r>
          </w:p>
        </w:tc>
        <w:tc>
          <w:tcPr>
            <w:tcW w:w="1620" w:type="dxa"/>
            <w:shd w:val="clear" w:color="auto" w:fill="FFFFFF" w:themeFill="background1"/>
          </w:tcPr>
          <w:p w14:paraId="30DF643D" w14:textId="77777777" w:rsidR="00241755" w:rsidRPr="00B35D9D" w:rsidRDefault="00241755" w:rsidP="00AB3E1A">
            <w:pPr>
              <w:jc w:val="center"/>
              <w:rPr>
                <w:rFonts w:cs="Arial"/>
              </w:rPr>
            </w:pPr>
            <w:r w:rsidRPr="00F34C33">
              <w:rPr>
                <w:rFonts w:cs="Arial"/>
              </w:rPr>
              <w:t>1.0</w:t>
            </w:r>
          </w:p>
        </w:tc>
      </w:tr>
    </w:tbl>
    <w:p w14:paraId="1990CE5F" w14:textId="77777777" w:rsidR="00241755" w:rsidRPr="003F4B8A" w:rsidRDefault="00241755" w:rsidP="00241755">
      <w:pPr>
        <w:rPr>
          <w:rFonts w:cs="Arial"/>
          <w:sz w:val="20"/>
          <w:szCs w:val="20"/>
        </w:rPr>
      </w:pPr>
    </w:p>
    <w:p w14:paraId="6349C9BB" w14:textId="77777777" w:rsidR="00241755" w:rsidRPr="003F4B8A" w:rsidRDefault="00241755" w:rsidP="00241755">
      <w:pPr>
        <w:rPr>
          <w:rFonts w:cs="Arial"/>
          <w:sz w:val="20"/>
          <w:szCs w:val="20"/>
        </w:rPr>
      </w:pPr>
      <w:r w:rsidRPr="003F4B8A">
        <w:rPr>
          <w:rFonts w:cs="Arial"/>
          <w:sz w:val="20"/>
          <w:szCs w:val="20"/>
        </w:rPr>
        <w:lastRenderedPageBreak/>
        <w:t>The results meet the requirement for VSAT and handheld direct access performance targets. For land mobile it is sufficient to say that the rate can support a 3G/4G experience. With satellite advances, this can be further improved to meet the NTN performance target for land mobile.</w:t>
      </w:r>
    </w:p>
    <w:p w14:paraId="20CD061E" w14:textId="77777777" w:rsidR="00F224D1" w:rsidRPr="00B35D9D" w:rsidRDefault="00F224D1" w:rsidP="00403FCD"/>
    <w:p w14:paraId="7470780C" w14:textId="77777777" w:rsidR="000D22AF" w:rsidRPr="003F4B8A" w:rsidRDefault="000D22AF" w:rsidP="000D22AF">
      <w:pPr>
        <w:pStyle w:val="Heading3"/>
      </w:pPr>
      <w:bookmarkStart w:id="217" w:name="_Toc25773447"/>
      <w:r w:rsidRPr="003F4B8A">
        <w:t>Use case 5: LEO Cellular support</w:t>
      </w:r>
      <w:bookmarkEnd w:id="217"/>
    </w:p>
    <w:p w14:paraId="19BA6BAF" w14:textId="77777777" w:rsidR="000D22AF" w:rsidRPr="003F4B8A" w:rsidRDefault="000D22AF" w:rsidP="000D22AF"/>
    <w:tbl>
      <w:tblPr>
        <w:tblW w:w="0" w:type="auto"/>
        <w:tblCellMar>
          <w:left w:w="0" w:type="dxa"/>
          <w:right w:w="0" w:type="dxa"/>
        </w:tblCellMar>
        <w:tblLook w:val="04A0" w:firstRow="1" w:lastRow="0" w:firstColumn="1" w:lastColumn="0" w:noHBand="0" w:noVBand="1"/>
      </w:tblPr>
      <w:tblGrid>
        <w:gridCol w:w="718"/>
        <w:gridCol w:w="1109"/>
        <w:gridCol w:w="1141"/>
        <w:gridCol w:w="1859"/>
        <w:gridCol w:w="1213"/>
        <w:gridCol w:w="1761"/>
        <w:gridCol w:w="1420"/>
      </w:tblGrid>
      <w:tr w:rsidR="000D22AF" w:rsidRPr="003F4B8A" w14:paraId="560C8D84" w14:textId="77777777" w:rsidTr="00535074">
        <w:tc>
          <w:tcPr>
            <w:tcW w:w="718" w:type="dxa"/>
            <w:tcBorders>
              <w:top w:val="single" w:sz="8" w:space="0" w:color="auto"/>
              <w:left w:val="single" w:sz="8" w:space="0" w:color="auto"/>
              <w:bottom w:val="single" w:sz="8" w:space="0" w:color="auto"/>
              <w:right w:val="single" w:sz="8" w:space="0" w:color="auto"/>
            </w:tcBorders>
          </w:tcPr>
          <w:p w14:paraId="1FC1CDDA" w14:textId="77777777" w:rsidR="000D22AF" w:rsidRPr="003F4B8A" w:rsidRDefault="000D22AF" w:rsidP="00AB3E1A">
            <w:pPr>
              <w:spacing w:before="100" w:beforeAutospacing="1"/>
              <w:jc w:val="center"/>
              <w:rPr>
                <w:rFonts w:cs="Arial"/>
                <w:b/>
                <w:bCs/>
              </w:rPr>
            </w:pPr>
            <w:r w:rsidRPr="003F4B8A">
              <w:rPr>
                <w:rFonts w:cs="Arial"/>
                <w:b/>
                <w:bCs/>
              </w:rPr>
              <w:t>Use case #</w:t>
            </w:r>
          </w:p>
        </w:tc>
        <w:tc>
          <w:tcPr>
            <w:tcW w:w="11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902DD4A" w14:textId="77777777" w:rsidR="000D22AF" w:rsidRPr="003F4B8A" w:rsidRDefault="000D22AF" w:rsidP="00AB3E1A">
            <w:pPr>
              <w:spacing w:before="100" w:beforeAutospacing="1"/>
              <w:rPr>
                <w:rFonts w:cs="Arial"/>
                <w:b/>
              </w:rPr>
            </w:pPr>
            <w:r w:rsidRPr="003F4B8A">
              <w:rPr>
                <w:rFonts w:cs="Arial"/>
                <w:b/>
                <w:bCs/>
              </w:rPr>
              <w:t xml:space="preserve">Scenario </w:t>
            </w:r>
          </w:p>
        </w:tc>
        <w:tc>
          <w:tcPr>
            <w:tcW w:w="114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F04975" w14:textId="77777777" w:rsidR="000D22AF" w:rsidRPr="003F4B8A" w:rsidRDefault="000D22AF" w:rsidP="00AB3E1A">
            <w:pPr>
              <w:spacing w:before="100" w:beforeAutospacing="1"/>
              <w:rPr>
                <w:rFonts w:cs="Arial"/>
                <w:b/>
              </w:rPr>
            </w:pPr>
            <w:r w:rsidRPr="003F4B8A">
              <w:rPr>
                <w:rFonts w:cs="Arial"/>
                <w:b/>
                <w:bCs/>
              </w:rPr>
              <w:t xml:space="preserve">Frequency band </w:t>
            </w:r>
          </w:p>
        </w:tc>
        <w:tc>
          <w:tcPr>
            <w:tcW w:w="185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3EE4B8" w14:textId="77777777" w:rsidR="000D22AF" w:rsidRPr="003F4B8A" w:rsidRDefault="000D22AF" w:rsidP="00AB3E1A">
            <w:pPr>
              <w:spacing w:before="100" w:beforeAutospacing="1"/>
              <w:rPr>
                <w:rFonts w:cs="Arial"/>
                <w:b/>
              </w:rPr>
            </w:pPr>
            <w:r w:rsidRPr="003F4B8A">
              <w:rPr>
                <w:rFonts w:cs="Arial"/>
                <w:b/>
                <w:bCs/>
              </w:rPr>
              <w:t xml:space="preserve">Vertical </w:t>
            </w:r>
          </w:p>
        </w:tc>
        <w:tc>
          <w:tcPr>
            <w:tcW w:w="12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D9512A" w14:textId="77777777" w:rsidR="000D22AF" w:rsidRPr="003F4B8A" w:rsidRDefault="000D22AF" w:rsidP="00AB3E1A">
            <w:pPr>
              <w:spacing w:before="100" w:beforeAutospacing="1"/>
              <w:rPr>
                <w:rFonts w:cs="Arial"/>
                <w:b/>
              </w:rPr>
            </w:pPr>
            <w:r w:rsidRPr="003F4B8A">
              <w:rPr>
                <w:rFonts w:cs="Arial"/>
                <w:b/>
                <w:bCs/>
              </w:rPr>
              <w:t xml:space="preserve">UE Class </w:t>
            </w:r>
          </w:p>
        </w:tc>
        <w:tc>
          <w:tcPr>
            <w:tcW w:w="17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BAEDE" w14:textId="77777777" w:rsidR="000D22AF" w:rsidRPr="003F4B8A" w:rsidRDefault="000D22AF" w:rsidP="00AB3E1A">
            <w:pPr>
              <w:spacing w:before="100" w:beforeAutospacing="1"/>
              <w:rPr>
                <w:rFonts w:cs="Arial"/>
                <w:b/>
              </w:rPr>
            </w:pPr>
            <w:r w:rsidRPr="003F4B8A">
              <w:rPr>
                <w:rFonts w:cs="Arial"/>
                <w:b/>
                <w:bCs/>
              </w:rPr>
              <w:t xml:space="preserve">UE Location </w:t>
            </w:r>
          </w:p>
        </w:tc>
        <w:tc>
          <w:tcPr>
            <w:tcW w:w="1420" w:type="dxa"/>
            <w:tcBorders>
              <w:top w:val="single" w:sz="8" w:space="0" w:color="auto"/>
              <w:left w:val="nil"/>
              <w:bottom w:val="single" w:sz="8" w:space="0" w:color="auto"/>
              <w:right w:val="single" w:sz="8" w:space="0" w:color="auto"/>
            </w:tcBorders>
            <w:hideMark/>
          </w:tcPr>
          <w:p w14:paraId="24406918" w14:textId="77777777" w:rsidR="000D22AF" w:rsidRPr="003F4B8A" w:rsidRDefault="000D22AF" w:rsidP="00AB3E1A">
            <w:pPr>
              <w:spacing w:before="100" w:beforeAutospacing="1"/>
              <w:rPr>
                <w:rFonts w:cs="Arial"/>
                <w:b/>
                <w:bCs/>
                <w:color w:val="FF0000"/>
              </w:rPr>
            </w:pPr>
            <w:r w:rsidRPr="003F4B8A">
              <w:rPr>
                <w:rFonts w:cs="Arial"/>
                <w:b/>
                <w:bCs/>
              </w:rPr>
              <w:t xml:space="preserve">Contributor </w:t>
            </w:r>
          </w:p>
        </w:tc>
      </w:tr>
      <w:tr w:rsidR="00535074" w:rsidRPr="003F4B8A" w14:paraId="6CED7472" w14:textId="77777777" w:rsidTr="00535074">
        <w:trPr>
          <w:trHeight w:val="513"/>
        </w:trPr>
        <w:tc>
          <w:tcPr>
            <w:tcW w:w="718" w:type="dxa"/>
            <w:tcBorders>
              <w:top w:val="nil"/>
              <w:left w:val="single" w:sz="8" w:space="0" w:color="auto"/>
              <w:bottom w:val="single" w:sz="8" w:space="0" w:color="auto"/>
              <w:right w:val="single" w:sz="8" w:space="0" w:color="auto"/>
            </w:tcBorders>
          </w:tcPr>
          <w:p w14:paraId="3A9DEBF4" w14:textId="77777777" w:rsidR="00535074" w:rsidRPr="003F4B8A" w:rsidRDefault="00535074" w:rsidP="00535074">
            <w:pPr>
              <w:jc w:val="center"/>
              <w:rPr>
                <w:b/>
              </w:rPr>
            </w:pPr>
            <w:r w:rsidRPr="003F4B8A">
              <w:rPr>
                <w:rFonts w:cs="Arial"/>
                <w:b/>
              </w:rPr>
              <w:t>5</w:t>
            </w:r>
          </w:p>
        </w:tc>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71B1CD" w14:textId="77777777" w:rsidR="00535074" w:rsidRPr="003F4B8A" w:rsidRDefault="00535074" w:rsidP="00535074">
            <w:r w:rsidRPr="003F4B8A">
              <w:rPr>
                <w:rFonts w:cs="Arial"/>
              </w:rPr>
              <w:t>LEO (NGSO)</w:t>
            </w:r>
          </w:p>
        </w:tc>
        <w:tc>
          <w:tcPr>
            <w:tcW w:w="1141" w:type="dxa"/>
            <w:tcBorders>
              <w:top w:val="nil"/>
              <w:left w:val="nil"/>
              <w:bottom w:val="single" w:sz="8" w:space="0" w:color="auto"/>
              <w:right w:val="single" w:sz="8" w:space="0" w:color="auto"/>
            </w:tcBorders>
            <w:tcMar>
              <w:top w:w="0" w:type="dxa"/>
              <w:left w:w="108" w:type="dxa"/>
              <w:bottom w:w="0" w:type="dxa"/>
              <w:right w:w="108" w:type="dxa"/>
            </w:tcMar>
            <w:hideMark/>
          </w:tcPr>
          <w:p w14:paraId="3FBEEE39" w14:textId="77777777" w:rsidR="00535074" w:rsidRPr="003F4B8A" w:rsidRDefault="00535074" w:rsidP="00535074">
            <w:r w:rsidRPr="003F4B8A">
              <w:rPr>
                <w:rFonts w:cs="Arial"/>
              </w:rPr>
              <w:t>Ku</w:t>
            </w:r>
          </w:p>
        </w:tc>
        <w:tc>
          <w:tcPr>
            <w:tcW w:w="1859" w:type="dxa"/>
            <w:tcBorders>
              <w:top w:val="nil"/>
              <w:left w:val="nil"/>
              <w:bottom w:val="single" w:sz="8" w:space="0" w:color="auto"/>
              <w:right w:val="single" w:sz="8" w:space="0" w:color="auto"/>
            </w:tcBorders>
            <w:tcMar>
              <w:top w:w="0" w:type="dxa"/>
              <w:left w:w="108" w:type="dxa"/>
              <w:bottom w:w="0" w:type="dxa"/>
              <w:right w:w="108" w:type="dxa"/>
            </w:tcMar>
            <w:hideMark/>
          </w:tcPr>
          <w:p w14:paraId="1AC5D800" w14:textId="77777777" w:rsidR="00535074" w:rsidRPr="003F4B8A" w:rsidRDefault="00535074" w:rsidP="00535074">
            <w:r w:rsidRPr="003F4B8A">
              <w:rPr>
                <w:rFonts w:cs="Arial"/>
              </w:rPr>
              <w:t>Community WiFi/ Cellular Backhaul (2G, 3G, 4G or 5G)</w:t>
            </w:r>
          </w:p>
        </w:tc>
        <w:tc>
          <w:tcPr>
            <w:tcW w:w="1213" w:type="dxa"/>
            <w:tcBorders>
              <w:top w:val="nil"/>
              <w:left w:val="nil"/>
              <w:bottom w:val="single" w:sz="8" w:space="0" w:color="auto"/>
              <w:right w:val="single" w:sz="8" w:space="0" w:color="auto"/>
            </w:tcBorders>
            <w:tcMar>
              <w:top w:w="0" w:type="dxa"/>
              <w:left w:w="108" w:type="dxa"/>
              <w:bottom w:w="0" w:type="dxa"/>
              <w:right w:w="108" w:type="dxa"/>
            </w:tcMar>
            <w:hideMark/>
          </w:tcPr>
          <w:p w14:paraId="32FC42EE" w14:textId="77777777" w:rsidR="00535074" w:rsidRPr="003F4B8A" w:rsidRDefault="00535074" w:rsidP="00535074">
            <w:r w:rsidRPr="003F4B8A">
              <w:rPr>
                <w:rFonts w:cs="Arial"/>
              </w:rPr>
              <w:t>Flat Panel Antenna</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14:paraId="12A07084" w14:textId="77777777" w:rsidR="00535074" w:rsidRPr="003F4B8A" w:rsidRDefault="00535074" w:rsidP="00535074">
            <w:r w:rsidRPr="003F4B8A">
              <w:rPr>
                <w:rFonts w:cs="Arial"/>
              </w:rPr>
              <w:t xml:space="preserve">Central Africa </w:t>
            </w:r>
          </w:p>
        </w:tc>
        <w:tc>
          <w:tcPr>
            <w:tcW w:w="1420" w:type="dxa"/>
            <w:tcBorders>
              <w:top w:val="nil"/>
              <w:left w:val="nil"/>
              <w:bottom w:val="single" w:sz="8" w:space="0" w:color="auto"/>
              <w:right w:val="single" w:sz="8" w:space="0" w:color="auto"/>
            </w:tcBorders>
            <w:hideMark/>
          </w:tcPr>
          <w:p w14:paraId="30093971" w14:textId="77777777" w:rsidR="00535074" w:rsidRPr="003F4B8A" w:rsidRDefault="00535074" w:rsidP="00535074">
            <w:r w:rsidRPr="003F4B8A">
              <w:rPr>
                <w:rFonts w:cs="Arial"/>
              </w:rPr>
              <w:t>Oneweb</w:t>
            </w:r>
          </w:p>
        </w:tc>
      </w:tr>
    </w:tbl>
    <w:p w14:paraId="6C9935CB" w14:textId="77777777" w:rsidR="000D22AF" w:rsidRPr="003F4B8A" w:rsidRDefault="000D22AF" w:rsidP="000D22AF"/>
    <w:p w14:paraId="4CB19AAA" w14:textId="77777777" w:rsidR="000D22AF" w:rsidRPr="003F4B8A" w:rsidRDefault="000D22AF" w:rsidP="000D22AF">
      <w:pPr>
        <w:pStyle w:val="Heading4"/>
      </w:pPr>
      <w:r w:rsidRPr="003F4B8A">
        <w:t xml:space="preserve">Rationale: </w:t>
      </w:r>
    </w:p>
    <w:p w14:paraId="54875794" w14:textId="77777777" w:rsidR="000D22AF" w:rsidRPr="003F4B8A" w:rsidRDefault="000D22AF" w:rsidP="000D22AF">
      <w:r w:rsidRPr="003F4B8A">
        <w:t xml:space="preserve">This Use Case assumes the utilization of flat panel antennas mounted on public or private infrastructures and interfaces with the ground network, with the aim of serving remote communities. The main objective is to offer a support service to terrestrial network. This would allow to connect remote locations thanks to the ubiquitous advantage of satellite networks or to offload datastreams from terrestrial network.  </w:t>
      </w:r>
    </w:p>
    <w:p w14:paraId="6737B137" w14:textId="77777777" w:rsidR="000D22AF" w:rsidRPr="003F4B8A" w:rsidRDefault="000D22AF" w:rsidP="000D22AF">
      <w:r w:rsidRPr="003F4B8A">
        <w:t>OneWeb mission is to offer connectivity to remote locations and adapting it to a 5G world would allow to overcome the proprietary system interface which is one of the bigger limitations of today satellite communication systems.</w:t>
      </w:r>
    </w:p>
    <w:p w14:paraId="5E966CC3" w14:textId="77777777" w:rsidR="000D22AF" w:rsidRPr="003F4B8A" w:rsidRDefault="000D22AF" w:rsidP="000D22AF">
      <w:pPr>
        <w:pStyle w:val="Heading4"/>
      </w:pPr>
      <w:r w:rsidRPr="003F4B8A">
        <w:t xml:space="preserve">Assumptions and methodology </w:t>
      </w:r>
    </w:p>
    <w:p w14:paraId="4BD75041" w14:textId="77777777" w:rsidR="000D22AF" w:rsidRPr="003F4B8A" w:rsidRDefault="000D22AF" w:rsidP="000D22AF">
      <w:pPr>
        <w:rPr>
          <w:rFonts w:cs="Arial"/>
        </w:rPr>
      </w:pPr>
      <w:r w:rsidRPr="003F4B8A">
        <w:rPr>
          <w:rFonts w:cs="Arial"/>
        </w:rPr>
        <w:t>Fundamental assumptions</w:t>
      </w:r>
    </w:p>
    <w:p w14:paraId="1E2E982B" w14:textId="77777777" w:rsidR="000D22AF" w:rsidRPr="00B35D9D" w:rsidRDefault="000D22AF" w:rsidP="00F1134B">
      <w:pPr>
        <w:pStyle w:val="ListParagraph"/>
        <w:numPr>
          <w:ilvl w:val="0"/>
          <w:numId w:val="15"/>
        </w:numPr>
        <w:rPr>
          <w:lang w:val="en-GB"/>
        </w:rPr>
      </w:pPr>
      <w:r w:rsidRPr="00B35D9D">
        <w:rPr>
          <w:lang w:val="en-GB"/>
        </w:rPr>
        <w:t>Orbit altitude 1200Km</w:t>
      </w:r>
    </w:p>
    <w:p w14:paraId="7C907931" w14:textId="77777777" w:rsidR="000D22AF" w:rsidRPr="00B35D9D" w:rsidRDefault="000D22AF">
      <w:pPr>
        <w:pStyle w:val="ListParagraph"/>
        <w:numPr>
          <w:ilvl w:val="0"/>
          <w:numId w:val="15"/>
        </w:numPr>
        <w:rPr>
          <w:lang w:val="en-GB"/>
        </w:rPr>
      </w:pPr>
      <w:r w:rsidRPr="00B35D9D">
        <w:rPr>
          <w:lang w:val="en-GB"/>
        </w:rPr>
        <w:t>Flat panel antenna</w:t>
      </w:r>
    </w:p>
    <w:p w14:paraId="4D864942" w14:textId="77777777" w:rsidR="000D22AF" w:rsidRPr="00B35D9D" w:rsidRDefault="000D22AF">
      <w:pPr>
        <w:pStyle w:val="ListParagraph"/>
        <w:numPr>
          <w:ilvl w:val="0"/>
          <w:numId w:val="15"/>
        </w:numPr>
        <w:rPr>
          <w:lang w:val="en-GB"/>
        </w:rPr>
      </w:pPr>
      <w:r w:rsidRPr="00B35D9D">
        <w:rPr>
          <w:lang w:val="en-GB"/>
        </w:rPr>
        <w:t>Frequency band for the service link: 11.7 GHz (downlink) – 14.5 GHz (uplink)</w:t>
      </w:r>
    </w:p>
    <w:p w14:paraId="33B53794" w14:textId="77777777" w:rsidR="000D22AF" w:rsidRPr="00B35D9D" w:rsidRDefault="000D22AF">
      <w:pPr>
        <w:pStyle w:val="ListParagraph"/>
        <w:numPr>
          <w:ilvl w:val="0"/>
          <w:numId w:val="15"/>
        </w:numPr>
        <w:rPr>
          <w:lang w:val="en-GB"/>
        </w:rPr>
      </w:pPr>
      <w:r w:rsidRPr="00B35D9D">
        <w:rPr>
          <w:lang w:val="en-GB"/>
        </w:rPr>
        <w:t>Regenerative LEO payload</w:t>
      </w:r>
    </w:p>
    <w:p w14:paraId="4A21F0FF" w14:textId="77777777" w:rsidR="000D22AF" w:rsidRPr="00B35D9D" w:rsidRDefault="000D22AF">
      <w:pPr>
        <w:pStyle w:val="ListParagraph"/>
        <w:numPr>
          <w:ilvl w:val="0"/>
          <w:numId w:val="15"/>
        </w:numPr>
        <w:rPr>
          <w:lang w:val="en-GB"/>
        </w:rPr>
      </w:pPr>
      <w:r w:rsidRPr="00B35D9D">
        <w:rPr>
          <w:lang w:val="en-GB"/>
        </w:rPr>
        <w:t>EIRP downlink (service link - average) = 32 dBW</w:t>
      </w:r>
    </w:p>
    <w:p w14:paraId="13274460" w14:textId="77777777" w:rsidR="000D22AF" w:rsidRPr="00B35D9D" w:rsidRDefault="000D22AF">
      <w:pPr>
        <w:pStyle w:val="ListParagraph"/>
        <w:numPr>
          <w:ilvl w:val="0"/>
          <w:numId w:val="15"/>
        </w:numPr>
        <w:rPr>
          <w:lang w:val="en-GB"/>
        </w:rPr>
      </w:pPr>
      <w:r w:rsidRPr="00B35D9D">
        <w:rPr>
          <w:lang w:val="en-GB"/>
        </w:rPr>
        <w:t>Satellite G/T return (service link - average) = 6 dB/K</w:t>
      </w:r>
    </w:p>
    <w:p w14:paraId="6476D344" w14:textId="77777777" w:rsidR="000D22AF" w:rsidRPr="00B35D9D" w:rsidRDefault="000D22AF">
      <w:pPr>
        <w:pStyle w:val="ListParagraph"/>
        <w:numPr>
          <w:ilvl w:val="0"/>
          <w:numId w:val="15"/>
        </w:numPr>
        <w:rPr>
          <w:lang w:val="en-GB"/>
        </w:rPr>
      </w:pPr>
      <w:r w:rsidRPr="00B35D9D">
        <w:rPr>
          <w:lang w:val="en-GB"/>
        </w:rPr>
        <w:t>UE location = South Africa</w:t>
      </w:r>
    </w:p>
    <w:p w14:paraId="3D93C0FA" w14:textId="77777777" w:rsidR="000D22AF" w:rsidRPr="00B35D9D" w:rsidRDefault="000D22AF">
      <w:pPr>
        <w:pStyle w:val="ListParagraph"/>
        <w:numPr>
          <w:ilvl w:val="0"/>
          <w:numId w:val="15"/>
        </w:numPr>
        <w:rPr>
          <w:lang w:val="en-GB"/>
        </w:rPr>
      </w:pPr>
      <w:r w:rsidRPr="00B35D9D">
        <w:rPr>
          <w:lang w:val="en-GB"/>
        </w:rPr>
        <w:t>Minimum UE elevation with respect to satellite = 30</w:t>
      </w:r>
      <w:r w:rsidRPr="00B35D9D">
        <w:rPr>
          <w:vertAlign w:val="superscript"/>
          <w:lang w:val="en-GB"/>
        </w:rPr>
        <w:t>o</w:t>
      </w:r>
    </w:p>
    <w:p w14:paraId="685F1886" w14:textId="77777777" w:rsidR="000D22AF" w:rsidRPr="00B35D9D" w:rsidRDefault="000D22AF">
      <w:pPr>
        <w:pStyle w:val="ListParagraph"/>
        <w:numPr>
          <w:ilvl w:val="0"/>
          <w:numId w:val="15"/>
        </w:numPr>
        <w:rPr>
          <w:lang w:val="en-GB"/>
        </w:rPr>
      </w:pPr>
      <w:r w:rsidRPr="00B35D9D">
        <w:rPr>
          <w:lang w:val="en-GB"/>
        </w:rPr>
        <w:t>Atmospheric losses (average) = 2 dB</w:t>
      </w:r>
    </w:p>
    <w:p w14:paraId="233CC77D" w14:textId="77777777" w:rsidR="000D22AF" w:rsidRPr="00B35D9D" w:rsidRDefault="000D22AF">
      <w:pPr>
        <w:pStyle w:val="ListParagraph"/>
        <w:numPr>
          <w:ilvl w:val="0"/>
          <w:numId w:val="15"/>
        </w:numPr>
        <w:rPr>
          <w:lang w:val="en-GB"/>
        </w:rPr>
      </w:pPr>
      <w:r w:rsidRPr="00B35D9D">
        <w:rPr>
          <w:lang w:val="en-GB"/>
        </w:rPr>
        <w:t>UE antenna profile = Steerable Flat panel /directional</w:t>
      </w:r>
    </w:p>
    <w:p w14:paraId="6DBDD515" w14:textId="77777777" w:rsidR="000D22AF" w:rsidRPr="00B35D9D" w:rsidRDefault="000D22AF">
      <w:pPr>
        <w:pStyle w:val="ListParagraph"/>
        <w:numPr>
          <w:ilvl w:val="0"/>
          <w:numId w:val="15"/>
        </w:numPr>
        <w:rPr>
          <w:lang w:val="en-GB"/>
        </w:rPr>
      </w:pPr>
      <w:r w:rsidRPr="00B35D9D">
        <w:rPr>
          <w:lang w:val="en-GB"/>
        </w:rPr>
        <w:t>UE antenna gain (average) = 18 dBi [elevation dependent]</w:t>
      </w:r>
    </w:p>
    <w:p w14:paraId="26A47C31" w14:textId="77777777" w:rsidR="000D22AF" w:rsidRPr="00B35D9D" w:rsidRDefault="000D22AF">
      <w:pPr>
        <w:pStyle w:val="ListParagraph"/>
        <w:numPr>
          <w:ilvl w:val="0"/>
          <w:numId w:val="15"/>
        </w:numPr>
        <w:rPr>
          <w:lang w:val="en-GB"/>
        </w:rPr>
      </w:pPr>
      <w:r w:rsidRPr="00B35D9D">
        <w:rPr>
          <w:lang w:val="en-GB"/>
        </w:rPr>
        <w:t>UE TX EIRP (average) = 33 dBW</w:t>
      </w:r>
    </w:p>
    <w:p w14:paraId="0F3D3D7E" w14:textId="77777777" w:rsidR="000D22AF" w:rsidRPr="003F4B8A" w:rsidRDefault="000D22AF" w:rsidP="000D22AF">
      <w:pPr>
        <w:rPr>
          <w:rFonts w:cs="Arial"/>
        </w:rPr>
      </w:pPr>
      <w:r w:rsidRPr="003F4B8A">
        <w:rPr>
          <w:rFonts w:cs="Arial"/>
        </w:rPr>
        <w:t xml:space="preserve">Additional notes/commentary </w:t>
      </w:r>
      <w:r w:rsidRPr="003F4B8A">
        <w:rPr>
          <w:rFonts w:cs="Arial"/>
          <w:i/>
        </w:rPr>
        <w:t>(examples below):</w:t>
      </w:r>
      <w:r w:rsidRPr="003F4B8A">
        <w:rPr>
          <w:rFonts w:cs="Arial"/>
        </w:rPr>
        <w:t xml:space="preserve"> </w:t>
      </w:r>
    </w:p>
    <w:p w14:paraId="3B6CCE82" w14:textId="77777777" w:rsidR="000D22AF" w:rsidRPr="00B35D9D" w:rsidRDefault="000D22AF" w:rsidP="00F1134B">
      <w:pPr>
        <w:pStyle w:val="ListParagraph"/>
        <w:numPr>
          <w:ilvl w:val="0"/>
          <w:numId w:val="15"/>
        </w:numPr>
        <w:rPr>
          <w:lang w:val="en-GB"/>
        </w:rPr>
      </w:pPr>
      <w:r w:rsidRPr="00B35D9D">
        <w:rPr>
          <w:lang w:val="en-GB"/>
        </w:rPr>
        <w:t>Feeder link is assumed to be stable.</w:t>
      </w:r>
    </w:p>
    <w:p w14:paraId="583B32DB" w14:textId="77777777" w:rsidR="000D22AF" w:rsidRPr="00B35D9D" w:rsidRDefault="000D22AF">
      <w:pPr>
        <w:pStyle w:val="ListParagraph"/>
        <w:numPr>
          <w:ilvl w:val="0"/>
          <w:numId w:val="15"/>
        </w:numPr>
        <w:rPr>
          <w:lang w:val="en-GB"/>
        </w:rPr>
      </w:pPr>
      <w:r w:rsidRPr="00B35D9D">
        <w:rPr>
          <w:lang w:val="en-GB"/>
        </w:rPr>
        <w:t>Being a LEO constellation, the User Terminal elevation is not constant.</w:t>
      </w:r>
    </w:p>
    <w:p w14:paraId="721AEF65" w14:textId="77777777" w:rsidR="000D22AF" w:rsidRPr="00B35D9D" w:rsidRDefault="000D22AF">
      <w:pPr>
        <w:pStyle w:val="ListParagraph"/>
        <w:numPr>
          <w:ilvl w:val="0"/>
          <w:numId w:val="15"/>
        </w:numPr>
        <w:rPr>
          <w:lang w:val="en-GB"/>
        </w:rPr>
      </w:pPr>
      <w:r w:rsidRPr="00B35D9D">
        <w:rPr>
          <w:lang w:val="en-GB"/>
        </w:rPr>
        <w:t>The LEO Constellation offer truly global coverage with fixed beams on Earth.</w:t>
      </w:r>
    </w:p>
    <w:p w14:paraId="0E5EEEDB" w14:textId="77777777" w:rsidR="000D22AF" w:rsidRPr="003F4B8A" w:rsidRDefault="000D22AF" w:rsidP="000D22AF">
      <w:pPr>
        <w:pStyle w:val="Heading4"/>
      </w:pPr>
      <w:r w:rsidRPr="003F4B8A">
        <w:t>Methodology</w:t>
      </w:r>
    </w:p>
    <w:p w14:paraId="6AFDF018" w14:textId="77777777" w:rsidR="000D22AF" w:rsidRPr="003F4B8A" w:rsidRDefault="000D22AF" w:rsidP="000D22AF">
      <w:r w:rsidRPr="003F4B8A">
        <w:t>Link analysis performed using link budget. For the analysis, a best case and a worst case was considered, assuming performance at peak and the edge of the beam, with different UT elevations and for different frequency channels, both for forward and return link. The link budget assumes clear sky condition.</w:t>
      </w:r>
    </w:p>
    <w:p w14:paraId="2AF0ACD3" w14:textId="77777777" w:rsidR="000D22AF" w:rsidRPr="003F4B8A" w:rsidRDefault="000D22AF" w:rsidP="00207D0D">
      <w:r w:rsidRPr="003F4B8A">
        <w:t xml:space="preserve"> Conclusions</w:t>
      </w:r>
    </w:p>
    <w:p w14:paraId="6E22E7E7" w14:textId="77777777" w:rsidR="000D22AF" w:rsidRPr="003F4B8A" w:rsidRDefault="000D22AF" w:rsidP="000D22AF"/>
    <w:p w14:paraId="4C276D2C" w14:textId="77777777" w:rsidR="000D22AF" w:rsidRPr="003F4B8A" w:rsidRDefault="000D22AF" w:rsidP="000D22AF">
      <w:pPr>
        <w:rPr>
          <w:rFonts w:cs="Arial"/>
        </w:rPr>
      </w:pPr>
      <w:r w:rsidRPr="003F4B8A">
        <w:rPr>
          <w:rFonts w:cs="Arial"/>
        </w:rPr>
        <w:t>Using the assumption highlighted above and the described methodology, the following results are achieved:</w:t>
      </w:r>
    </w:p>
    <w:p w14:paraId="1F940C53" w14:textId="77777777" w:rsidR="000D22AF" w:rsidRPr="00B35D9D" w:rsidRDefault="000D22AF" w:rsidP="00F1134B">
      <w:pPr>
        <w:pStyle w:val="ListParagraph"/>
        <w:numPr>
          <w:ilvl w:val="0"/>
          <w:numId w:val="22"/>
        </w:numPr>
        <w:rPr>
          <w:lang w:val="en-GB"/>
        </w:rPr>
      </w:pPr>
      <w:r w:rsidRPr="00B35D9D">
        <w:rPr>
          <w:lang w:val="en-GB"/>
        </w:rPr>
        <w:t>In the forward link we can achieve a data rate ranging between 140 Mbps and 830 Mbps per beam, depending on the assumptions made.</w:t>
      </w:r>
    </w:p>
    <w:p w14:paraId="0DA98FBE" w14:textId="77777777" w:rsidR="000D22AF" w:rsidRPr="00B35D9D" w:rsidRDefault="000D22AF">
      <w:pPr>
        <w:pStyle w:val="ListParagraph"/>
        <w:numPr>
          <w:ilvl w:val="0"/>
          <w:numId w:val="22"/>
        </w:numPr>
        <w:rPr>
          <w:lang w:val="en-GB"/>
        </w:rPr>
      </w:pPr>
      <w:r w:rsidRPr="00B35D9D">
        <w:rPr>
          <w:lang w:val="en-GB"/>
        </w:rPr>
        <w:lastRenderedPageBreak/>
        <w:t>In the return link we can achieve a data rate ranging between 140 Mbps and 880 Mbps per beam depending on the assumptions made.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7"/>
        <w:gridCol w:w="3668"/>
      </w:tblGrid>
      <w:tr w:rsidR="000D22AF" w:rsidRPr="003F4B8A" w14:paraId="08FCDD58" w14:textId="77777777" w:rsidTr="00AB3E1A">
        <w:trPr>
          <w:jc w:val="center"/>
        </w:trPr>
        <w:tc>
          <w:tcPr>
            <w:tcW w:w="3827" w:type="dxa"/>
            <w:shd w:val="clear" w:color="auto" w:fill="auto"/>
          </w:tcPr>
          <w:p w14:paraId="3CFC195B" w14:textId="77777777" w:rsidR="000D22AF" w:rsidRPr="003F4B8A" w:rsidRDefault="000D22AF" w:rsidP="00AB3E1A">
            <w:pPr>
              <w:rPr>
                <w:rFonts w:cs="Arial"/>
              </w:rPr>
            </w:pPr>
            <w:r w:rsidRPr="003F4B8A">
              <w:rPr>
                <w:rFonts w:cs="Arial"/>
              </w:rPr>
              <w:t>Forward link (downlink)</w:t>
            </w:r>
          </w:p>
        </w:tc>
        <w:tc>
          <w:tcPr>
            <w:tcW w:w="3668" w:type="dxa"/>
            <w:shd w:val="clear" w:color="auto" w:fill="auto"/>
          </w:tcPr>
          <w:p w14:paraId="2E658DC7" w14:textId="77777777" w:rsidR="000D22AF" w:rsidRPr="003F4B8A" w:rsidRDefault="000D22AF" w:rsidP="00AB3E1A">
            <w:pPr>
              <w:rPr>
                <w:rFonts w:cs="Arial"/>
              </w:rPr>
            </w:pPr>
            <w:r w:rsidRPr="003F4B8A">
              <w:rPr>
                <w:rFonts w:cs="Arial"/>
              </w:rPr>
              <w:t>Return link (uplink)</w:t>
            </w:r>
          </w:p>
        </w:tc>
      </w:tr>
      <w:tr w:rsidR="000D22AF" w:rsidRPr="003F4B8A" w14:paraId="260BF6EF" w14:textId="77777777" w:rsidTr="00AB3E1A">
        <w:trPr>
          <w:jc w:val="center"/>
        </w:trPr>
        <w:tc>
          <w:tcPr>
            <w:tcW w:w="3827" w:type="dxa"/>
            <w:shd w:val="clear" w:color="auto" w:fill="auto"/>
          </w:tcPr>
          <w:p w14:paraId="67C42879" w14:textId="77777777" w:rsidR="000D22AF" w:rsidRPr="00B35D9D" w:rsidRDefault="000D22AF" w:rsidP="00B35D9D">
            <w:pPr>
              <w:pStyle w:val="ListParagraph"/>
              <w:numPr>
                <w:ilvl w:val="0"/>
                <w:numId w:val="15"/>
              </w:numPr>
              <w:rPr>
                <w:lang w:val="en-GB"/>
              </w:rPr>
            </w:pPr>
            <w:r w:rsidRPr="00B35D9D">
              <w:rPr>
                <w:lang w:val="en-GB"/>
              </w:rPr>
              <w:t>Best case scenario</w:t>
            </w:r>
          </w:p>
          <w:p w14:paraId="6B5189F0" w14:textId="77777777" w:rsidR="000D22AF" w:rsidRPr="00B35D9D" w:rsidRDefault="000D22AF" w:rsidP="00B35D9D">
            <w:pPr>
              <w:pStyle w:val="ListParagraph"/>
              <w:numPr>
                <w:ilvl w:val="1"/>
                <w:numId w:val="15"/>
              </w:numPr>
              <w:rPr>
                <w:lang w:val="en-GB"/>
              </w:rPr>
            </w:pPr>
            <w:r w:rsidRPr="00B35D9D">
              <w:rPr>
                <w:lang w:val="en-GB"/>
              </w:rPr>
              <w:t>G/T= 9 dB/K</w:t>
            </w:r>
          </w:p>
          <w:p w14:paraId="3225B02D" w14:textId="77777777" w:rsidR="000D22AF" w:rsidRPr="00B35D9D" w:rsidRDefault="000D22AF" w:rsidP="00B35D9D">
            <w:pPr>
              <w:pStyle w:val="ListParagraph"/>
              <w:numPr>
                <w:ilvl w:val="1"/>
                <w:numId w:val="15"/>
              </w:numPr>
              <w:rPr>
                <w:lang w:val="en-GB"/>
              </w:rPr>
            </w:pPr>
            <w:r w:rsidRPr="00B35D9D">
              <w:rPr>
                <w:lang w:val="en-GB"/>
              </w:rPr>
              <w:t>Data rate = 830  Mbps</w:t>
            </w:r>
          </w:p>
        </w:tc>
        <w:tc>
          <w:tcPr>
            <w:tcW w:w="3668" w:type="dxa"/>
            <w:shd w:val="clear" w:color="auto" w:fill="auto"/>
          </w:tcPr>
          <w:p w14:paraId="6AE48F14" w14:textId="77777777" w:rsidR="000D22AF" w:rsidRPr="00B35D9D" w:rsidRDefault="000D22AF" w:rsidP="00B35D9D">
            <w:pPr>
              <w:pStyle w:val="ListParagraph"/>
              <w:numPr>
                <w:ilvl w:val="0"/>
                <w:numId w:val="15"/>
              </w:numPr>
              <w:rPr>
                <w:lang w:val="en-GB"/>
              </w:rPr>
            </w:pPr>
            <w:r w:rsidRPr="00B35D9D">
              <w:rPr>
                <w:lang w:val="en-GB"/>
              </w:rPr>
              <w:t xml:space="preserve">Best case scenario: </w:t>
            </w:r>
          </w:p>
          <w:p w14:paraId="5D51DF36" w14:textId="77777777" w:rsidR="000D22AF" w:rsidRPr="00B35D9D" w:rsidRDefault="000D22AF" w:rsidP="00B35D9D">
            <w:pPr>
              <w:pStyle w:val="ListParagraph"/>
              <w:numPr>
                <w:ilvl w:val="1"/>
                <w:numId w:val="15"/>
              </w:numPr>
              <w:rPr>
                <w:lang w:val="en-GB"/>
              </w:rPr>
            </w:pPr>
            <w:r w:rsidRPr="00B35D9D">
              <w:rPr>
                <w:lang w:val="en-GB"/>
              </w:rPr>
              <w:t>880 Mbps</w:t>
            </w:r>
          </w:p>
          <w:p w14:paraId="28ECF8A7" w14:textId="77777777" w:rsidR="000D22AF" w:rsidRPr="003F4B8A" w:rsidRDefault="000D22AF" w:rsidP="00AB3E1A">
            <w:pPr>
              <w:rPr>
                <w:rFonts w:cs="Arial"/>
              </w:rPr>
            </w:pPr>
          </w:p>
        </w:tc>
      </w:tr>
      <w:tr w:rsidR="000D22AF" w:rsidRPr="003F4B8A" w14:paraId="18A48EA2" w14:textId="77777777" w:rsidTr="00AB3E1A">
        <w:trPr>
          <w:jc w:val="center"/>
        </w:trPr>
        <w:tc>
          <w:tcPr>
            <w:tcW w:w="3827" w:type="dxa"/>
            <w:shd w:val="clear" w:color="auto" w:fill="auto"/>
          </w:tcPr>
          <w:p w14:paraId="340D079E" w14:textId="77777777" w:rsidR="000D22AF" w:rsidRPr="00B35D9D" w:rsidRDefault="000D22AF" w:rsidP="00B35D9D">
            <w:pPr>
              <w:pStyle w:val="ListParagraph"/>
              <w:numPr>
                <w:ilvl w:val="0"/>
                <w:numId w:val="15"/>
              </w:numPr>
              <w:rPr>
                <w:lang w:val="en-GB"/>
              </w:rPr>
            </w:pPr>
            <w:r w:rsidRPr="00B35D9D">
              <w:rPr>
                <w:lang w:val="en-GB"/>
              </w:rPr>
              <w:t xml:space="preserve">Worst case scenario: </w:t>
            </w:r>
          </w:p>
          <w:p w14:paraId="72E9F53D" w14:textId="77777777" w:rsidR="000D22AF" w:rsidRPr="00B35D9D" w:rsidRDefault="000D22AF" w:rsidP="00B35D9D">
            <w:pPr>
              <w:pStyle w:val="ListParagraph"/>
              <w:numPr>
                <w:ilvl w:val="1"/>
                <w:numId w:val="15"/>
              </w:numPr>
              <w:rPr>
                <w:lang w:val="en-GB"/>
              </w:rPr>
            </w:pPr>
            <w:r w:rsidRPr="00B35D9D">
              <w:rPr>
                <w:lang w:val="en-GB"/>
              </w:rPr>
              <w:t xml:space="preserve"> G/T= 7 dB/K</w:t>
            </w:r>
          </w:p>
          <w:p w14:paraId="147211E2" w14:textId="77777777" w:rsidR="000D22AF" w:rsidRPr="00B35D9D" w:rsidRDefault="000D22AF" w:rsidP="00B35D9D">
            <w:pPr>
              <w:pStyle w:val="ListParagraph"/>
              <w:numPr>
                <w:ilvl w:val="1"/>
                <w:numId w:val="15"/>
              </w:numPr>
              <w:rPr>
                <w:lang w:val="en-GB"/>
              </w:rPr>
            </w:pPr>
            <w:r w:rsidRPr="00B35D9D">
              <w:rPr>
                <w:lang w:val="en-GB"/>
              </w:rPr>
              <w:t>140 Mbps</w:t>
            </w:r>
          </w:p>
        </w:tc>
        <w:tc>
          <w:tcPr>
            <w:tcW w:w="3668" w:type="dxa"/>
            <w:shd w:val="clear" w:color="auto" w:fill="auto"/>
          </w:tcPr>
          <w:p w14:paraId="7724D427" w14:textId="77777777" w:rsidR="000D22AF" w:rsidRPr="00B35D9D" w:rsidRDefault="000D22AF" w:rsidP="00B35D9D">
            <w:pPr>
              <w:pStyle w:val="ListParagraph"/>
              <w:numPr>
                <w:ilvl w:val="0"/>
                <w:numId w:val="15"/>
              </w:numPr>
              <w:rPr>
                <w:lang w:val="en-GB"/>
              </w:rPr>
            </w:pPr>
            <w:r w:rsidRPr="00B35D9D">
              <w:rPr>
                <w:lang w:val="en-GB"/>
              </w:rPr>
              <w:t xml:space="preserve">Worst case scenario: </w:t>
            </w:r>
          </w:p>
          <w:p w14:paraId="5AEBE031" w14:textId="77777777" w:rsidR="000D22AF" w:rsidRPr="00B35D9D" w:rsidRDefault="000D22AF" w:rsidP="00B35D9D">
            <w:pPr>
              <w:pStyle w:val="ListParagraph"/>
              <w:numPr>
                <w:ilvl w:val="1"/>
                <w:numId w:val="15"/>
              </w:numPr>
              <w:rPr>
                <w:lang w:val="en-GB"/>
              </w:rPr>
            </w:pPr>
            <w:r w:rsidRPr="00B35D9D">
              <w:rPr>
                <w:lang w:val="en-GB"/>
              </w:rPr>
              <w:t xml:space="preserve"> 140 Mbps</w:t>
            </w:r>
          </w:p>
          <w:p w14:paraId="260493BD" w14:textId="77777777" w:rsidR="000D22AF" w:rsidRPr="003F4B8A" w:rsidRDefault="000D22AF" w:rsidP="00AB3E1A">
            <w:pPr>
              <w:rPr>
                <w:rFonts w:cs="Arial"/>
              </w:rPr>
            </w:pPr>
          </w:p>
        </w:tc>
      </w:tr>
    </w:tbl>
    <w:p w14:paraId="7C008F93" w14:textId="77777777" w:rsidR="000D22AF" w:rsidRPr="003F4B8A" w:rsidRDefault="000D22AF" w:rsidP="000D22AF"/>
    <w:p w14:paraId="3C90F97B" w14:textId="77777777" w:rsidR="00460454" w:rsidRPr="00B35D9D" w:rsidRDefault="00460454" w:rsidP="00403FCD"/>
    <w:p w14:paraId="20BFBFEC" w14:textId="77777777" w:rsidR="00403FCD" w:rsidRPr="003F4B8A" w:rsidRDefault="00403FCD" w:rsidP="00403FCD">
      <w:pPr>
        <w:pStyle w:val="Heading3"/>
      </w:pPr>
      <w:bookmarkStart w:id="218" w:name="_Toc25773448"/>
      <w:r w:rsidRPr="003F4B8A">
        <w:t xml:space="preserve">Use case </w:t>
      </w:r>
      <w:r w:rsidR="007344AD" w:rsidRPr="003F4B8A">
        <w:t>6</w:t>
      </w:r>
      <w:r w:rsidRPr="003F4B8A">
        <w:t>: Ku band maritime GEO HTS</w:t>
      </w:r>
      <w:bookmarkEnd w:id="218"/>
      <w:r w:rsidRPr="003F4B8A">
        <w:t xml:space="preserve"> </w:t>
      </w:r>
    </w:p>
    <w:tbl>
      <w:tblPr>
        <w:tblW w:w="0" w:type="auto"/>
        <w:tblCellMar>
          <w:left w:w="0" w:type="dxa"/>
          <w:right w:w="0" w:type="dxa"/>
        </w:tblCellMar>
        <w:tblLook w:val="04A0" w:firstRow="1" w:lastRow="0" w:firstColumn="1" w:lastColumn="0" w:noHBand="0" w:noVBand="1"/>
      </w:tblPr>
      <w:tblGrid>
        <w:gridCol w:w="724"/>
        <w:gridCol w:w="1111"/>
        <w:gridCol w:w="1365"/>
        <w:gridCol w:w="1383"/>
        <w:gridCol w:w="1088"/>
        <w:gridCol w:w="1907"/>
        <w:gridCol w:w="1428"/>
      </w:tblGrid>
      <w:tr w:rsidR="00403FCD" w:rsidRPr="003F4B8A" w14:paraId="40230223" w14:textId="77777777" w:rsidTr="00CA7359">
        <w:tc>
          <w:tcPr>
            <w:tcW w:w="724" w:type="dxa"/>
            <w:tcBorders>
              <w:top w:val="single" w:sz="8" w:space="0" w:color="auto"/>
              <w:left w:val="single" w:sz="8" w:space="0" w:color="auto"/>
              <w:bottom w:val="single" w:sz="8" w:space="0" w:color="auto"/>
              <w:right w:val="single" w:sz="8" w:space="0" w:color="auto"/>
            </w:tcBorders>
          </w:tcPr>
          <w:p w14:paraId="77328B36" w14:textId="77777777" w:rsidR="00403FCD" w:rsidRPr="003F4B8A" w:rsidRDefault="00403FCD" w:rsidP="00CA7359">
            <w:pPr>
              <w:spacing w:before="100" w:beforeAutospacing="1"/>
              <w:jc w:val="center"/>
              <w:rPr>
                <w:rFonts w:cs="Arial"/>
                <w:b/>
                <w:bCs/>
              </w:rPr>
            </w:pPr>
            <w:r w:rsidRPr="003F4B8A">
              <w:rPr>
                <w:rFonts w:cs="Arial"/>
                <w:b/>
                <w:bCs/>
              </w:rPr>
              <w:t>Use case #</w:t>
            </w:r>
          </w:p>
        </w:tc>
        <w:tc>
          <w:tcPr>
            <w:tcW w:w="1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9138595" w14:textId="77777777" w:rsidR="00403FCD" w:rsidRPr="003F4B8A" w:rsidRDefault="00403FCD" w:rsidP="00CA7359">
            <w:pPr>
              <w:spacing w:before="100" w:beforeAutospacing="1"/>
              <w:rPr>
                <w:rFonts w:cs="Arial"/>
                <w:b/>
              </w:rPr>
            </w:pPr>
            <w:r w:rsidRPr="003F4B8A">
              <w:rPr>
                <w:rFonts w:cs="Arial"/>
                <w:b/>
                <w:bCs/>
              </w:rPr>
              <w:t xml:space="preserve">Scenario </w:t>
            </w:r>
          </w:p>
        </w:tc>
        <w:tc>
          <w:tcPr>
            <w:tcW w:w="13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F8A5C8" w14:textId="77777777" w:rsidR="00403FCD" w:rsidRPr="003F4B8A" w:rsidRDefault="00403FCD" w:rsidP="00CA7359">
            <w:pPr>
              <w:spacing w:before="100" w:beforeAutospacing="1"/>
              <w:rPr>
                <w:rFonts w:cs="Arial"/>
                <w:b/>
              </w:rPr>
            </w:pPr>
            <w:r w:rsidRPr="003F4B8A">
              <w:rPr>
                <w:rFonts w:cs="Arial"/>
                <w:b/>
                <w:bCs/>
              </w:rPr>
              <w:t xml:space="preserve">Frequency band </w:t>
            </w:r>
          </w:p>
        </w:tc>
        <w:tc>
          <w:tcPr>
            <w:tcW w:w="13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FCBEC6" w14:textId="77777777" w:rsidR="00403FCD" w:rsidRPr="003F4B8A" w:rsidRDefault="00403FCD" w:rsidP="00CA7359">
            <w:pPr>
              <w:spacing w:before="100" w:beforeAutospacing="1"/>
              <w:rPr>
                <w:rFonts w:cs="Arial"/>
                <w:b/>
              </w:rPr>
            </w:pPr>
            <w:r w:rsidRPr="003F4B8A">
              <w:rPr>
                <w:rFonts w:cs="Arial"/>
                <w:b/>
                <w:bCs/>
              </w:rPr>
              <w:t xml:space="preserve">Vertical </w:t>
            </w:r>
          </w:p>
        </w:tc>
        <w:tc>
          <w:tcPr>
            <w:tcW w:w="10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2F98F5" w14:textId="77777777" w:rsidR="00403FCD" w:rsidRPr="003F4B8A" w:rsidRDefault="00403FCD" w:rsidP="00CA7359">
            <w:pPr>
              <w:spacing w:before="100" w:beforeAutospacing="1"/>
              <w:rPr>
                <w:rFonts w:cs="Arial"/>
                <w:b/>
              </w:rPr>
            </w:pPr>
            <w:r w:rsidRPr="003F4B8A">
              <w:rPr>
                <w:rFonts w:cs="Arial"/>
                <w:b/>
                <w:bCs/>
              </w:rPr>
              <w:t xml:space="preserve">UE class </w:t>
            </w:r>
          </w:p>
        </w:tc>
        <w:tc>
          <w:tcPr>
            <w:tcW w:w="190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0BBF7A" w14:textId="77777777" w:rsidR="00403FCD" w:rsidRPr="003F4B8A" w:rsidRDefault="00403FCD" w:rsidP="00CA7359">
            <w:pPr>
              <w:spacing w:before="100" w:beforeAutospacing="1"/>
              <w:rPr>
                <w:rFonts w:cs="Arial"/>
                <w:b/>
              </w:rPr>
            </w:pPr>
            <w:r w:rsidRPr="003F4B8A">
              <w:rPr>
                <w:rFonts w:cs="Arial"/>
                <w:b/>
                <w:bCs/>
              </w:rPr>
              <w:t xml:space="preserve">Comments </w:t>
            </w:r>
          </w:p>
        </w:tc>
        <w:tc>
          <w:tcPr>
            <w:tcW w:w="1428" w:type="dxa"/>
            <w:tcBorders>
              <w:top w:val="single" w:sz="8" w:space="0" w:color="auto"/>
              <w:left w:val="nil"/>
              <w:bottom w:val="single" w:sz="8" w:space="0" w:color="auto"/>
              <w:right w:val="single" w:sz="8" w:space="0" w:color="auto"/>
            </w:tcBorders>
            <w:hideMark/>
          </w:tcPr>
          <w:p w14:paraId="56BD884E" w14:textId="77777777" w:rsidR="00403FCD" w:rsidRPr="003F4B8A" w:rsidRDefault="00403FCD" w:rsidP="00CA7359">
            <w:pPr>
              <w:spacing w:before="100" w:beforeAutospacing="1"/>
              <w:rPr>
                <w:rFonts w:cs="Arial"/>
                <w:b/>
                <w:bCs/>
                <w:color w:val="FF0000"/>
              </w:rPr>
            </w:pPr>
            <w:r w:rsidRPr="003F4B8A">
              <w:rPr>
                <w:rFonts w:cs="Arial"/>
                <w:b/>
                <w:bCs/>
              </w:rPr>
              <w:t>Responsible</w:t>
            </w:r>
          </w:p>
        </w:tc>
      </w:tr>
      <w:tr w:rsidR="00403FCD" w:rsidRPr="003F4B8A" w14:paraId="2A4B3DAA" w14:textId="77777777" w:rsidTr="00CA7359">
        <w:tc>
          <w:tcPr>
            <w:tcW w:w="724" w:type="dxa"/>
            <w:tcBorders>
              <w:top w:val="nil"/>
              <w:left w:val="single" w:sz="8" w:space="0" w:color="auto"/>
              <w:bottom w:val="single" w:sz="8" w:space="0" w:color="auto"/>
              <w:right w:val="single" w:sz="8" w:space="0" w:color="auto"/>
            </w:tcBorders>
          </w:tcPr>
          <w:p w14:paraId="1A15BE7A" w14:textId="77777777" w:rsidR="00403FCD" w:rsidRPr="003F4B8A" w:rsidRDefault="007344AD" w:rsidP="00CA7359">
            <w:pPr>
              <w:jc w:val="center"/>
              <w:rPr>
                <w:b/>
              </w:rPr>
            </w:pPr>
            <w:r w:rsidRPr="003F4B8A">
              <w:rPr>
                <w:b/>
              </w:rPr>
              <w:t>6</w:t>
            </w:r>
          </w:p>
        </w:tc>
        <w:tc>
          <w:tcPr>
            <w:tcW w:w="111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3905EB" w14:textId="77777777" w:rsidR="00403FCD" w:rsidRPr="003F4B8A" w:rsidRDefault="00403FCD" w:rsidP="00CA7359">
            <w:r w:rsidRPr="003F4B8A">
              <w:t xml:space="preserve">GEO HTS </w:t>
            </w:r>
          </w:p>
        </w:tc>
        <w:tc>
          <w:tcPr>
            <w:tcW w:w="1365" w:type="dxa"/>
            <w:tcBorders>
              <w:top w:val="nil"/>
              <w:left w:val="nil"/>
              <w:bottom w:val="single" w:sz="8" w:space="0" w:color="auto"/>
              <w:right w:val="single" w:sz="8" w:space="0" w:color="auto"/>
            </w:tcBorders>
            <w:tcMar>
              <w:top w:w="0" w:type="dxa"/>
              <w:left w:w="108" w:type="dxa"/>
              <w:bottom w:w="0" w:type="dxa"/>
              <w:right w:w="108" w:type="dxa"/>
            </w:tcMar>
            <w:hideMark/>
          </w:tcPr>
          <w:p w14:paraId="59A4D9AB" w14:textId="77777777" w:rsidR="00403FCD" w:rsidRPr="003F4B8A" w:rsidRDefault="00403FCD" w:rsidP="00CA7359">
            <w:r w:rsidRPr="003F4B8A">
              <w:t xml:space="preserve">Ku </w:t>
            </w:r>
          </w:p>
        </w:tc>
        <w:tc>
          <w:tcPr>
            <w:tcW w:w="1383" w:type="dxa"/>
            <w:tcBorders>
              <w:top w:val="nil"/>
              <w:left w:val="nil"/>
              <w:bottom w:val="single" w:sz="8" w:space="0" w:color="auto"/>
              <w:right w:val="single" w:sz="8" w:space="0" w:color="auto"/>
            </w:tcBorders>
            <w:tcMar>
              <w:top w:w="0" w:type="dxa"/>
              <w:left w:w="108" w:type="dxa"/>
              <w:bottom w:w="0" w:type="dxa"/>
              <w:right w:w="108" w:type="dxa"/>
            </w:tcMar>
            <w:hideMark/>
          </w:tcPr>
          <w:p w14:paraId="243F5209" w14:textId="77777777" w:rsidR="00403FCD" w:rsidRPr="003F4B8A" w:rsidRDefault="00403FCD" w:rsidP="00CA7359">
            <w:r w:rsidRPr="003F4B8A">
              <w:t xml:space="preserve">Maritime </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2C3ADFBD" w14:textId="77777777" w:rsidR="00403FCD" w:rsidRPr="003F4B8A" w:rsidRDefault="00403FCD" w:rsidP="00CA7359">
            <w:r w:rsidRPr="003F4B8A">
              <w:t>VSAT (panel)</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9A61F8A" w14:textId="77777777" w:rsidR="00403FCD" w:rsidRPr="003F4B8A" w:rsidRDefault="00403FCD" w:rsidP="00CA7359">
            <w:r w:rsidRPr="003F4B8A">
              <w:t xml:space="preserve">Mediterranean Sea </w:t>
            </w:r>
          </w:p>
        </w:tc>
        <w:tc>
          <w:tcPr>
            <w:tcW w:w="1428" w:type="dxa"/>
            <w:tcBorders>
              <w:top w:val="nil"/>
              <w:left w:val="nil"/>
              <w:bottom w:val="single" w:sz="8" w:space="0" w:color="auto"/>
              <w:right w:val="single" w:sz="8" w:space="0" w:color="auto"/>
            </w:tcBorders>
            <w:hideMark/>
          </w:tcPr>
          <w:p w14:paraId="2514CEB8" w14:textId="77777777" w:rsidR="00403FCD" w:rsidRPr="003F4B8A" w:rsidRDefault="00403FCD" w:rsidP="00CA7359">
            <w:r w:rsidRPr="003F4B8A">
              <w:t>Intelsat</w:t>
            </w:r>
          </w:p>
        </w:tc>
      </w:tr>
    </w:tbl>
    <w:p w14:paraId="23896DEA" w14:textId="77777777" w:rsidR="00403FCD" w:rsidRPr="003F4B8A" w:rsidRDefault="00403FCD" w:rsidP="00403FCD">
      <w:pPr>
        <w:pStyle w:val="Heading4"/>
      </w:pPr>
      <w:r w:rsidRPr="003F4B8A">
        <w:t>Rationale</w:t>
      </w:r>
    </w:p>
    <w:p w14:paraId="6A4A6499" w14:textId="77777777" w:rsidR="00403FCD" w:rsidRPr="003F4B8A" w:rsidRDefault="00403FCD" w:rsidP="00403FCD">
      <w:r w:rsidRPr="003F4B8A">
        <w:t xml:space="preserve">The GEO high throughput satellite (HTS) scenario operates in Ku band (FR2) to support Maritime services using flat panel VSAT terminal over the Mediterranean Sea.  </w:t>
      </w:r>
      <w:r w:rsidRPr="00B35D9D">
        <w:fldChar w:fldCharType="begin"/>
      </w:r>
      <w:r w:rsidRPr="003F4B8A">
        <w:instrText xml:space="preserve"> REF _Ref23364039 \h </w:instrText>
      </w:r>
      <w:r w:rsidRPr="00B35D9D">
        <w:fldChar w:fldCharType="end"/>
      </w:r>
      <w:r w:rsidRPr="003F4B8A">
        <w:t xml:space="preserve">shows the single GEO beam over the Mediterranean Sea.  The peak of the beam is at 42.4N degree latitude and 9.8E degrees longitude.  This document is focused on the user link portion of the payload (downlink and uplink).  </w:t>
      </w:r>
    </w:p>
    <w:p w14:paraId="4302436F" w14:textId="77777777" w:rsidR="00403FCD" w:rsidRPr="003F4B8A" w:rsidRDefault="00403FCD" w:rsidP="00403FCD"/>
    <w:p w14:paraId="48E1CAD9" w14:textId="77777777" w:rsidR="00403FCD" w:rsidRPr="003F4B8A" w:rsidRDefault="00403FCD" w:rsidP="00403FCD">
      <w:pPr>
        <w:keepNext/>
        <w:jc w:val="center"/>
      </w:pPr>
      <w:r w:rsidRPr="009827BE">
        <w:rPr>
          <w:noProof/>
          <w:lang w:val="de-DE" w:eastAsia="zh-CN"/>
        </w:rPr>
        <w:drawing>
          <wp:inline distT="0" distB="0" distL="0" distR="0" wp14:anchorId="36EE2845" wp14:editId="698B9F5A">
            <wp:extent cx="4253865" cy="1736629"/>
            <wp:effectExtent l="19050" t="19050" r="13335" b="1651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61586" cy="1739781"/>
                    </a:xfrm>
                    <a:prstGeom prst="rect">
                      <a:avLst/>
                    </a:prstGeom>
                    <a:noFill/>
                    <a:ln>
                      <a:solidFill>
                        <a:schemeClr val="accent4">
                          <a:lumMod val="75000"/>
                        </a:schemeClr>
                      </a:solidFill>
                    </a:ln>
                  </pic:spPr>
                </pic:pic>
              </a:graphicData>
            </a:graphic>
          </wp:inline>
        </w:drawing>
      </w:r>
    </w:p>
    <w:p w14:paraId="192FB24A" w14:textId="77777777" w:rsidR="00403FCD" w:rsidRPr="003F4B8A" w:rsidRDefault="00403FCD" w:rsidP="00403FCD">
      <w:pPr>
        <w:pStyle w:val="Caption"/>
        <w:jc w:val="center"/>
      </w:pPr>
      <w:r w:rsidRPr="003F4B8A">
        <w:t xml:space="preserve">Figure </w:t>
      </w:r>
      <w:r w:rsidRPr="00DD647E">
        <w:fldChar w:fldCharType="begin"/>
      </w:r>
      <w:r w:rsidRPr="003F4B8A">
        <w:instrText xml:space="preserve"> STYLEREF 1 \s </w:instrText>
      </w:r>
      <w:r w:rsidRPr="00DD647E">
        <w:fldChar w:fldCharType="separate"/>
      </w:r>
      <w:r w:rsidRPr="003F4B8A">
        <w:rPr>
          <w:noProof/>
        </w:rPr>
        <w:t>9</w:t>
      </w:r>
      <w:r w:rsidRPr="00DD647E">
        <w:fldChar w:fldCharType="end"/>
      </w:r>
      <w:r w:rsidRPr="003F4B8A">
        <w:noBreakHyphen/>
      </w:r>
      <w:r w:rsidRPr="00DD647E">
        <w:fldChar w:fldCharType="begin"/>
      </w:r>
      <w:r w:rsidRPr="003F4B8A">
        <w:instrText xml:space="preserve"> SEQ Figure \* ARABIC \s 1 </w:instrText>
      </w:r>
      <w:r w:rsidRPr="00DD647E">
        <w:fldChar w:fldCharType="separate"/>
      </w:r>
      <w:r w:rsidRPr="003F4B8A">
        <w:rPr>
          <w:noProof/>
        </w:rPr>
        <w:t>1</w:t>
      </w:r>
      <w:r w:rsidRPr="00DD647E">
        <w:fldChar w:fldCharType="end"/>
      </w:r>
      <w:r w:rsidRPr="003F4B8A">
        <w:t>: Mediterranean Sea</w:t>
      </w:r>
    </w:p>
    <w:p w14:paraId="55D770FC" w14:textId="77777777" w:rsidR="00403FCD" w:rsidRPr="003F4B8A" w:rsidRDefault="00403FCD" w:rsidP="00403FCD">
      <w:pPr>
        <w:rPr>
          <w:rFonts w:cs="Arial"/>
        </w:rPr>
      </w:pPr>
    </w:p>
    <w:p w14:paraId="451664EA" w14:textId="77777777" w:rsidR="00403FCD" w:rsidRPr="003F4B8A" w:rsidRDefault="00403FCD" w:rsidP="00403FCD">
      <w:pPr>
        <w:rPr>
          <w:rFonts w:cs="Arial"/>
        </w:rPr>
      </w:pPr>
      <w:r w:rsidRPr="003F4B8A">
        <w:rPr>
          <w:rFonts w:cs="Arial"/>
        </w:rPr>
        <w:t>The GEO HTS can provide the following satellite flexibilities including:</w:t>
      </w:r>
    </w:p>
    <w:p w14:paraId="072A3808" w14:textId="77777777" w:rsidR="00403FCD" w:rsidRPr="00B35D9D" w:rsidRDefault="00403FCD" w:rsidP="00F1134B">
      <w:pPr>
        <w:pStyle w:val="ListParagraph"/>
        <w:numPr>
          <w:ilvl w:val="0"/>
          <w:numId w:val="24"/>
        </w:numPr>
        <w:rPr>
          <w:lang w:val="en-GB"/>
        </w:rPr>
      </w:pPr>
      <w:r w:rsidRPr="00B35D9D">
        <w:rPr>
          <w:lang w:val="en-GB"/>
        </w:rPr>
        <w:t xml:space="preserve">Steerable and overlapping capacity </w:t>
      </w:r>
    </w:p>
    <w:p w14:paraId="79B44845" w14:textId="77777777" w:rsidR="00403FCD" w:rsidRPr="00B35D9D" w:rsidRDefault="00403FCD">
      <w:pPr>
        <w:pStyle w:val="ListParagraph"/>
        <w:numPr>
          <w:ilvl w:val="0"/>
          <w:numId w:val="24"/>
        </w:numPr>
        <w:rPr>
          <w:lang w:val="en-GB"/>
        </w:rPr>
      </w:pPr>
      <w:r w:rsidRPr="00B35D9D">
        <w:rPr>
          <w:lang w:val="en-GB"/>
        </w:rPr>
        <w:t>Large number of beams (hundred to thousands) utilizing the BFN  (Beam Forming Network)</w:t>
      </w:r>
    </w:p>
    <w:p w14:paraId="14457635" w14:textId="77777777" w:rsidR="00403FCD" w:rsidRPr="00B35D9D" w:rsidRDefault="00403FCD">
      <w:pPr>
        <w:pStyle w:val="ListParagraph"/>
        <w:numPr>
          <w:ilvl w:val="0"/>
          <w:numId w:val="24"/>
        </w:numPr>
        <w:rPr>
          <w:lang w:val="en-GB"/>
        </w:rPr>
      </w:pPr>
      <w:r w:rsidRPr="00B35D9D">
        <w:rPr>
          <w:lang w:val="en-GB"/>
        </w:rPr>
        <w:t xml:space="preserve">Polarisation diversity (dual-pol UE) double the link capacity over the same spectrum </w:t>
      </w:r>
    </w:p>
    <w:p w14:paraId="47D47B89" w14:textId="77777777" w:rsidR="00403FCD" w:rsidRPr="00B35D9D" w:rsidRDefault="00403FCD">
      <w:pPr>
        <w:pStyle w:val="ListParagraph"/>
        <w:numPr>
          <w:ilvl w:val="0"/>
          <w:numId w:val="24"/>
        </w:numPr>
        <w:rPr>
          <w:lang w:val="en-GB"/>
        </w:rPr>
      </w:pPr>
      <w:r w:rsidRPr="00B35D9D">
        <w:rPr>
          <w:lang w:val="en-GB"/>
        </w:rPr>
        <w:t xml:space="preserve">BFN optimised beam-to-beam isolation and interference to increase link capacity/throughput </w:t>
      </w:r>
    </w:p>
    <w:p w14:paraId="3D941E05" w14:textId="77777777" w:rsidR="00403FCD" w:rsidRPr="00B35D9D" w:rsidRDefault="00403FCD">
      <w:pPr>
        <w:pStyle w:val="ListParagraph"/>
        <w:numPr>
          <w:ilvl w:val="0"/>
          <w:numId w:val="24"/>
        </w:numPr>
        <w:rPr>
          <w:lang w:val="en-GB"/>
        </w:rPr>
      </w:pPr>
      <w:r w:rsidRPr="00B35D9D">
        <w:rPr>
          <w:lang w:val="en-GB"/>
        </w:rPr>
        <w:t>Better aggregate capacity due to dynamic channelization and BFN</w:t>
      </w:r>
    </w:p>
    <w:p w14:paraId="76508B31" w14:textId="77777777" w:rsidR="00403FCD" w:rsidRPr="00B35D9D" w:rsidRDefault="00403FCD">
      <w:pPr>
        <w:pStyle w:val="ListParagraph"/>
        <w:numPr>
          <w:ilvl w:val="0"/>
          <w:numId w:val="24"/>
        </w:numPr>
        <w:rPr>
          <w:lang w:val="en-GB"/>
        </w:rPr>
      </w:pPr>
      <w:r w:rsidRPr="00B35D9D">
        <w:rPr>
          <w:lang w:val="en-GB"/>
        </w:rPr>
        <w:t xml:space="preserve">Tracking mobile devices – similar to MU-MIMO </w:t>
      </w:r>
    </w:p>
    <w:p w14:paraId="0AF8CDCA" w14:textId="77777777" w:rsidR="00403FCD" w:rsidRPr="00B35D9D" w:rsidRDefault="00403FCD">
      <w:pPr>
        <w:pStyle w:val="ListParagraph"/>
        <w:numPr>
          <w:ilvl w:val="0"/>
          <w:numId w:val="24"/>
        </w:numPr>
        <w:rPr>
          <w:lang w:val="en-GB"/>
        </w:rPr>
      </w:pPr>
      <w:r w:rsidRPr="00B35D9D">
        <w:rPr>
          <w:lang w:val="en-GB"/>
        </w:rPr>
        <w:t>Digital payloads allow to manage gain and performance on a per channel basis.</w:t>
      </w:r>
    </w:p>
    <w:p w14:paraId="05FB82F2" w14:textId="77777777" w:rsidR="00403FCD" w:rsidRPr="003F4B8A" w:rsidRDefault="00403FCD" w:rsidP="00403FCD">
      <w:pPr>
        <w:pStyle w:val="Heading4"/>
      </w:pPr>
      <w:r w:rsidRPr="003F4B8A">
        <w:lastRenderedPageBreak/>
        <w:t>Assumptions &amp; methodology:</w:t>
      </w:r>
    </w:p>
    <w:p w14:paraId="1CDB391C" w14:textId="77777777" w:rsidR="00403FCD" w:rsidRPr="003F4B8A" w:rsidRDefault="00460454" w:rsidP="00403FCD">
      <w:pPr>
        <w:keepNext/>
      </w:pPr>
      <w:r w:rsidRPr="00DD647E">
        <w:fldChar w:fldCharType="begin"/>
      </w:r>
      <w:r w:rsidRPr="003F4B8A">
        <w:instrText xml:space="preserve"> REF _Ref25150588 \h </w:instrText>
      </w:r>
      <w:r w:rsidRPr="00DD647E">
        <w:fldChar w:fldCharType="separate"/>
      </w:r>
      <w:r w:rsidRPr="003F4B8A">
        <w:t xml:space="preserve">Table </w:t>
      </w:r>
      <w:r w:rsidRPr="003F4B8A">
        <w:rPr>
          <w:noProof/>
        </w:rPr>
        <w:t>7</w:t>
      </w:r>
      <w:r w:rsidRPr="003F4B8A">
        <w:noBreakHyphen/>
      </w:r>
      <w:r w:rsidRPr="003F4B8A">
        <w:rPr>
          <w:noProof/>
        </w:rPr>
        <w:t>8</w:t>
      </w:r>
      <w:r w:rsidRPr="00DD647E">
        <w:fldChar w:fldCharType="end"/>
      </w:r>
      <w:r w:rsidR="00403FCD" w:rsidRPr="00B35D9D">
        <w:fldChar w:fldCharType="begin"/>
      </w:r>
      <w:r w:rsidR="00403FCD" w:rsidRPr="003F4B8A">
        <w:instrText xml:space="preserve"> REF _Ref23330309 \h </w:instrText>
      </w:r>
      <w:r w:rsidR="00403FCD" w:rsidRPr="00B35D9D">
        <w:fldChar w:fldCharType="end"/>
      </w:r>
      <w:r w:rsidR="00403FCD" w:rsidRPr="003F4B8A">
        <w:t xml:space="preserve"> summarizes the key satellite parameters.  The satellite orbital location is 60 degrees E longitude and operates in Ku band frequency (FR2).  </w:t>
      </w:r>
    </w:p>
    <w:p w14:paraId="212AADAE" w14:textId="77777777" w:rsidR="00403FCD" w:rsidRPr="003F4B8A" w:rsidRDefault="00403FCD" w:rsidP="00403FCD">
      <w:pPr>
        <w:keepNext/>
      </w:pPr>
    </w:p>
    <w:p w14:paraId="7D55C320" w14:textId="77777777" w:rsidR="00403FCD" w:rsidRPr="003F4B8A" w:rsidRDefault="00403FCD" w:rsidP="00403FCD">
      <w:pPr>
        <w:pStyle w:val="Caption"/>
        <w:keepNext/>
        <w:jc w:val="center"/>
      </w:pPr>
      <w:bookmarkStart w:id="219" w:name="_Ref25150588"/>
      <w:r w:rsidRPr="003F4B8A">
        <w:t xml:space="preserve">Table </w:t>
      </w:r>
      <w:r w:rsidR="00552777" w:rsidRPr="00DD647E">
        <w:fldChar w:fldCharType="begin"/>
      </w:r>
      <w:r w:rsidR="00552777" w:rsidRPr="003F4B8A">
        <w:instrText xml:space="preserve"> STYLEREF 1 \s </w:instrText>
      </w:r>
      <w:r w:rsidR="00552777" w:rsidRPr="00DD647E">
        <w:fldChar w:fldCharType="separate"/>
      </w:r>
      <w:r w:rsidR="00552777" w:rsidRPr="003F4B8A">
        <w:rPr>
          <w:noProof/>
        </w:rPr>
        <w:t>7</w:t>
      </w:r>
      <w:r w:rsidR="00552777" w:rsidRPr="00DD647E">
        <w:fldChar w:fldCharType="end"/>
      </w:r>
      <w:r w:rsidR="00552777" w:rsidRPr="003F4B8A">
        <w:noBreakHyphen/>
      </w:r>
      <w:r w:rsidR="00552777" w:rsidRPr="00DD647E">
        <w:fldChar w:fldCharType="begin"/>
      </w:r>
      <w:r w:rsidR="00552777" w:rsidRPr="003F4B8A">
        <w:instrText xml:space="preserve"> SEQ Table \* ARABIC \s 1 </w:instrText>
      </w:r>
      <w:r w:rsidR="00552777" w:rsidRPr="00DD647E">
        <w:fldChar w:fldCharType="separate"/>
      </w:r>
      <w:r w:rsidR="00552777" w:rsidRPr="003F4B8A">
        <w:rPr>
          <w:noProof/>
        </w:rPr>
        <w:t>8</w:t>
      </w:r>
      <w:r w:rsidR="00552777" w:rsidRPr="00DD647E">
        <w:fldChar w:fldCharType="end"/>
      </w:r>
      <w:bookmarkEnd w:id="219"/>
      <w:r w:rsidRPr="003F4B8A">
        <w:t>: Satellite Characteristics</w:t>
      </w:r>
    </w:p>
    <w:p w14:paraId="5E2B9770" w14:textId="77777777" w:rsidR="00403FCD" w:rsidRPr="003F4B8A" w:rsidRDefault="00403FCD" w:rsidP="00403FCD">
      <w:pPr>
        <w:spacing w:after="160" w:line="259" w:lineRule="auto"/>
        <w:ind w:left="720"/>
        <w:contextualSpacing/>
        <w:rPr>
          <w:noProof/>
        </w:rPr>
      </w:pPr>
      <w:r w:rsidRPr="009827BE">
        <w:rPr>
          <w:noProof/>
          <w:lang w:val="de-DE" w:eastAsia="zh-CN"/>
        </w:rPr>
        <w:drawing>
          <wp:inline distT="0" distB="0" distL="0" distR="0" wp14:anchorId="2C6D3A0E" wp14:editId="7558F650">
            <wp:extent cx="5038725" cy="2219325"/>
            <wp:effectExtent l="0" t="0" r="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38725" cy="2219325"/>
                    </a:xfrm>
                    <a:prstGeom prst="rect">
                      <a:avLst/>
                    </a:prstGeom>
                    <a:noFill/>
                    <a:ln>
                      <a:noFill/>
                    </a:ln>
                  </pic:spPr>
                </pic:pic>
              </a:graphicData>
            </a:graphic>
          </wp:inline>
        </w:drawing>
      </w:r>
    </w:p>
    <w:p w14:paraId="495D846B" w14:textId="77777777" w:rsidR="00403FCD" w:rsidRPr="003F4B8A" w:rsidRDefault="00403FCD" w:rsidP="00403FCD">
      <w:pPr>
        <w:keepNext/>
        <w:rPr>
          <w:noProof/>
        </w:rPr>
      </w:pPr>
    </w:p>
    <w:p w14:paraId="23ADE9D2" w14:textId="77777777" w:rsidR="00403FCD" w:rsidRPr="003F4B8A" w:rsidRDefault="00403FCD" w:rsidP="00403FCD">
      <w:pPr>
        <w:keepNext/>
      </w:pPr>
      <w:r w:rsidRPr="003F4B8A">
        <w:rPr>
          <w:noProof/>
        </w:rPr>
        <w:t xml:space="preserve">The terminal antenna on the ground is flat panel VSAT with 0.7m diameter.  The flat panel VSAT is capable of </w:t>
      </w:r>
      <w:r w:rsidRPr="003F4B8A">
        <w:t xml:space="preserve">active beamforming terminal on receive and transmit side; and adjacent satellite interference management. The G/T is 3.5 dB/K. The transmit antenna gain (peak) is 27 dBi.  The transmit power of the terminal is 8 watts. </w:t>
      </w:r>
      <w:r w:rsidR="00460454" w:rsidRPr="00DD647E">
        <w:fldChar w:fldCharType="begin"/>
      </w:r>
      <w:r w:rsidR="00460454" w:rsidRPr="003F4B8A">
        <w:instrText xml:space="preserve"> REF _Ref25150606 \h </w:instrText>
      </w:r>
      <w:r w:rsidR="00460454" w:rsidRPr="00DD647E">
        <w:fldChar w:fldCharType="separate"/>
      </w:r>
      <w:r w:rsidR="00460454" w:rsidRPr="003F4B8A">
        <w:t xml:space="preserve">Table </w:t>
      </w:r>
      <w:r w:rsidR="00460454" w:rsidRPr="003F4B8A">
        <w:rPr>
          <w:noProof/>
        </w:rPr>
        <w:t>7</w:t>
      </w:r>
      <w:r w:rsidR="00460454" w:rsidRPr="003F4B8A">
        <w:noBreakHyphen/>
      </w:r>
      <w:r w:rsidR="00460454" w:rsidRPr="003F4B8A">
        <w:rPr>
          <w:noProof/>
        </w:rPr>
        <w:t>9</w:t>
      </w:r>
      <w:r w:rsidR="00460454" w:rsidRPr="00DD647E">
        <w:fldChar w:fldCharType="end"/>
      </w:r>
      <w:r w:rsidRPr="00B35D9D">
        <w:fldChar w:fldCharType="begin"/>
      </w:r>
      <w:r w:rsidRPr="003F4B8A">
        <w:instrText xml:space="preserve"> REF _Ref23336696 \h </w:instrText>
      </w:r>
      <w:r w:rsidRPr="00B35D9D">
        <w:fldChar w:fldCharType="end"/>
      </w:r>
      <w:r w:rsidRPr="003F4B8A">
        <w:t xml:space="preserve"> shows the link budget assumptions for the downlink and uplink.  </w:t>
      </w:r>
    </w:p>
    <w:p w14:paraId="61EFD4CF" w14:textId="77777777" w:rsidR="00403FCD" w:rsidRPr="003F4B8A" w:rsidRDefault="00403FCD" w:rsidP="00403FCD">
      <w:pPr>
        <w:keepNext/>
      </w:pPr>
    </w:p>
    <w:p w14:paraId="48C3F9E4" w14:textId="77777777" w:rsidR="00403FCD" w:rsidRPr="003F4B8A" w:rsidRDefault="00403FCD" w:rsidP="00403FCD">
      <w:pPr>
        <w:pStyle w:val="Caption"/>
        <w:keepNext/>
        <w:jc w:val="center"/>
      </w:pPr>
      <w:bookmarkStart w:id="220" w:name="_Ref25150606"/>
      <w:r w:rsidRPr="003F4B8A">
        <w:t xml:space="preserve">Table </w:t>
      </w:r>
      <w:r w:rsidR="00552777" w:rsidRPr="00DD647E">
        <w:fldChar w:fldCharType="begin"/>
      </w:r>
      <w:r w:rsidR="00552777" w:rsidRPr="003F4B8A">
        <w:instrText xml:space="preserve"> STYLEREF 1 \s </w:instrText>
      </w:r>
      <w:r w:rsidR="00552777" w:rsidRPr="00DD647E">
        <w:fldChar w:fldCharType="separate"/>
      </w:r>
      <w:r w:rsidR="00552777" w:rsidRPr="003F4B8A">
        <w:rPr>
          <w:noProof/>
        </w:rPr>
        <w:t>7</w:t>
      </w:r>
      <w:r w:rsidR="00552777" w:rsidRPr="00DD647E">
        <w:fldChar w:fldCharType="end"/>
      </w:r>
      <w:r w:rsidR="00552777" w:rsidRPr="003F4B8A">
        <w:noBreakHyphen/>
      </w:r>
      <w:r w:rsidR="00552777" w:rsidRPr="00DD647E">
        <w:fldChar w:fldCharType="begin"/>
      </w:r>
      <w:r w:rsidR="00552777" w:rsidRPr="003F4B8A">
        <w:instrText xml:space="preserve"> SEQ Table \* ARABIC \s 1 </w:instrText>
      </w:r>
      <w:r w:rsidR="00552777" w:rsidRPr="00DD647E">
        <w:fldChar w:fldCharType="separate"/>
      </w:r>
      <w:r w:rsidR="00552777" w:rsidRPr="003F4B8A">
        <w:rPr>
          <w:noProof/>
        </w:rPr>
        <w:t>9</w:t>
      </w:r>
      <w:r w:rsidR="00552777" w:rsidRPr="00DD647E">
        <w:fldChar w:fldCharType="end"/>
      </w:r>
      <w:bookmarkEnd w:id="220"/>
      <w:r w:rsidRPr="003F4B8A">
        <w:t>: Downlink and Uplink Link Budget Assumptions</w:t>
      </w:r>
    </w:p>
    <w:p w14:paraId="215680DD" w14:textId="77777777" w:rsidR="00403FCD" w:rsidRPr="003F4B8A" w:rsidRDefault="00403FCD" w:rsidP="00403FCD">
      <w:pPr>
        <w:keepNext/>
        <w:jc w:val="center"/>
      </w:pPr>
      <w:r w:rsidRPr="009827BE">
        <w:rPr>
          <w:noProof/>
          <w:lang w:val="de-DE" w:eastAsia="zh-CN"/>
        </w:rPr>
        <w:drawing>
          <wp:inline distT="0" distB="0" distL="0" distR="0" wp14:anchorId="70EE42FC" wp14:editId="7F8CBB59">
            <wp:extent cx="3933825" cy="14763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33825" cy="1476375"/>
                    </a:xfrm>
                    <a:prstGeom prst="rect">
                      <a:avLst/>
                    </a:prstGeom>
                    <a:noFill/>
                    <a:ln>
                      <a:noFill/>
                    </a:ln>
                  </pic:spPr>
                </pic:pic>
              </a:graphicData>
            </a:graphic>
          </wp:inline>
        </w:drawing>
      </w:r>
    </w:p>
    <w:p w14:paraId="0E9A5A62" w14:textId="77777777" w:rsidR="00403FCD" w:rsidRPr="003F4B8A" w:rsidRDefault="00403FCD" w:rsidP="00403FCD">
      <w:pPr>
        <w:pStyle w:val="Heading4"/>
      </w:pPr>
      <w:r w:rsidRPr="003F4B8A">
        <w:t>Use case summary result</w:t>
      </w:r>
    </w:p>
    <w:p w14:paraId="528A08A3" w14:textId="77777777" w:rsidR="00403FCD" w:rsidRPr="003F4B8A" w:rsidRDefault="00403FCD" w:rsidP="00403FCD">
      <w:pPr>
        <w:keepNext/>
      </w:pPr>
    </w:p>
    <w:p w14:paraId="147A4769" w14:textId="77777777" w:rsidR="00403FCD" w:rsidRPr="003F4B8A" w:rsidRDefault="00460454" w:rsidP="00403FCD">
      <w:pPr>
        <w:keepNext/>
      </w:pPr>
      <w:r w:rsidRPr="00DD647E">
        <w:fldChar w:fldCharType="begin"/>
      </w:r>
      <w:r w:rsidRPr="003F4B8A">
        <w:instrText xml:space="preserve"> REF _Ref25150627 \h </w:instrText>
      </w:r>
      <w:r w:rsidRPr="00DD647E">
        <w:fldChar w:fldCharType="separate"/>
      </w:r>
      <w:r w:rsidRPr="003F4B8A">
        <w:t xml:space="preserve">Table </w:t>
      </w:r>
      <w:r w:rsidRPr="003F4B8A">
        <w:rPr>
          <w:noProof/>
        </w:rPr>
        <w:t>7</w:t>
      </w:r>
      <w:r w:rsidRPr="003F4B8A">
        <w:noBreakHyphen/>
      </w:r>
      <w:r w:rsidRPr="003F4B8A">
        <w:rPr>
          <w:noProof/>
        </w:rPr>
        <w:t>10</w:t>
      </w:r>
      <w:r w:rsidRPr="00DD647E">
        <w:fldChar w:fldCharType="end"/>
      </w:r>
      <w:r w:rsidR="00403FCD" w:rsidRPr="00B35D9D">
        <w:fldChar w:fldCharType="begin"/>
      </w:r>
      <w:r w:rsidR="00403FCD" w:rsidRPr="003F4B8A">
        <w:instrText xml:space="preserve"> REF _Ref23335409 \h </w:instrText>
      </w:r>
      <w:r w:rsidR="00403FCD" w:rsidRPr="00B35D9D">
        <w:fldChar w:fldCharType="end"/>
      </w:r>
      <w:r w:rsidR="00403FCD" w:rsidRPr="003F4B8A">
        <w:t xml:space="preserve"> shows the downlink and uplink C/N and spectral efficiency thresholds for beam peak.  In summary, GEO HTS operating in Ku band in Mediterranean Sea can support the Maritime service with VSAT (flat panel) UE class.  </w:t>
      </w:r>
    </w:p>
    <w:p w14:paraId="321233BA" w14:textId="77777777" w:rsidR="00403FCD" w:rsidRPr="003F4B8A" w:rsidRDefault="00403FCD" w:rsidP="00403FCD"/>
    <w:p w14:paraId="7F574354" w14:textId="77777777" w:rsidR="00403FCD" w:rsidRPr="009827BE" w:rsidRDefault="00403FCD" w:rsidP="00B35D9D">
      <w:pPr>
        <w:ind w:left="360"/>
      </w:pPr>
    </w:p>
    <w:p w14:paraId="51BEE8C6" w14:textId="77777777" w:rsidR="00403FCD" w:rsidRPr="003F4B8A" w:rsidRDefault="00403FCD" w:rsidP="00403FCD">
      <w:pPr>
        <w:pStyle w:val="Caption"/>
        <w:keepNext/>
        <w:jc w:val="center"/>
      </w:pPr>
      <w:bookmarkStart w:id="221" w:name="_Ref25150627"/>
      <w:r w:rsidRPr="003F4B8A">
        <w:lastRenderedPageBreak/>
        <w:t xml:space="preserve">Table </w:t>
      </w:r>
      <w:r w:rsidR="00552777" w:rsidRPr="00DD647E">
        <w:fldChar w:fldCharType="begin"/>
      </w:r>
      <w:r w:rsidR="00552777" w:rsidRPr="003F4B8A">
        <w:instrText xml:space="preserve"> STYLEREF 1 \s </w:instrText>
      </w:r>
      <w:r w:rsidR="00552777" w:rsidRPr="00DD647E">
        <w:fldChar w:fldCharType="separate"/>
      </w:r>
      <w:r w:rsidR="00552777" w:rsidRPr="003F4B8A">
        <w:rPr>
          <w:noProof/>
        </w:rPr>
        <w:t>7</w:t>
      </w:r>
      <w:r w:rsidR="00552777" w:rsidRPr="00DD647E">
        <w:fldChar w:fldCharType="end"/>
      </w:r>
      <w:r w:rsidR="00552777" w:rsidRPr="003F4B8A">
        <w:noBreakHyphen/>
      </w:r>
      <w:r w:rsidR="00552777" w:rsidRPr="00DD647E">
        <w:fldChar w:fldCharType="begin"/>
      </w:r>
      <w:r w:rsidR="00552777" w:rsidRPr="003F4B8A">
        <w:instrText xml:space="preserve"> SEQ Table \* ARABIC \s 1 </w:instrText>
      </w:r>
      <w:r w:rsidR="00552777" w:rsidRPr="00DD647E">
        <w:fldChar w:fldCharType="separate"/>
      </w:r>
      <w:r w:rsidR="00552777" w:rsidRPr="003F4B8A">
        <w:rPr>
          <w:noProof/>
        </w:rPr>
        <w:t>10</w:t>
      </w:r>
      <w:r w:rsidR="00552777" w:rsidRPr="00DD647E">
        <w:fldChar w:fldCharType="end"/>
      </w:r>
      <w:bookmarkEnd w:id="221"/>
      <w:r w:rsidRPr="003F4B8A">
        <w:t>: Forward and Return Link C/N and Spectral Efficiency (SAT)</w:t>
      </w:r>
    </w:p>
    <w:p w14:paraId="23F4C621" w14:textId="77777777" w:rsidR="00403FCD" w:rsidRPr="009827BE" w:rsidRDefault="00403FCD" w:rsidP="00B35D9D">
      <w:pPr>
        <w:ind w:left="2124"/>
      </w:pPr>
      <w:r w:rsidRPr="00F34C33">
        <w:rPr>
          <w:noProof/>
          <w:lang w:val="de-DE" w:eastAsia="zh-CN"/>
        </w:rPr>
        <w:drawing>
          <wp:inline distT="0" distB="0" distL="0" distR="0" wp14:anchorId="54FC44A2" wp14:editId="6CE1EC11">
            <wp:extent cx="2567250" cy="1625582"/>
            <wp:effectExtent l="0" t="0" r="5080" b="0"/>
            <wp:docPr id="3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67250" cy="1625582"/>
                    </a:xfrm>
                    <a:prstGeom prst="rect">
                      <a:avLst/>
                    </a:prstGeom>
                    <a:noFill/>
                    <a:ln>
                      <a:noFill/>
                    </a:ln>
                  </pic:spPr>
                </pic:pic>
              </a:graphicData>
            </a:graphic>
          </wp:inline>
        </w:drawing>
      </w:r>
    </w:p>
    <w:p w14:paraId="00619D6F" w14:textId="77777777" w:rsidR="00403FCD" w:rsidRPr="009827BE" w:rsidRDefault="00403FCD" w:rsidP="00B35D9D">
      <w:pPr>
        <w:ind w:left="360"/>
      </w:pPr>
    </w:p>
    <w:p w14:paraId="3BE15CB4" w14:textId="77777777" w:rsidR="00403FCD" w:rsidRPr="00907BE6" w:rsidRDefault="00403FCD" w:rsidP="00B35D9D">
      <w:pPr>
        <w:ind w:left="360"/>
      </w:pPr>
    </w:p>
    <w:p w14:paraId="4FAE33C4" w14:textId="77777777" w:rsidR="00403FCD" w:rsidRPr="003F4B8A" w:rsidRDefault="00403FCD" w:rsidP="00403FCD">
      <w:pPr>
        <w:pStyle w:val="Heading3"/>
      </w:pPr>
      <w:bookmarkStart w:id="222" w:name="_Toc25773449"/>
      <w:r w:rsidRPr="003F4B8A">
        <w:t xml:space="preserve">Use case </w:t>
      </w:r>
      <w:r w:rsidR="007344AD" w:rsidRPr="003F4B8A">
        <w:t>7</w:t>
      </w:r>
      <w:r w:rsidRPr="003F4B8A">
        <w:t>: GEO High Throughput Satellite (HTS)</w:t>
      </w:r>
      <w:bookmarkEnd w:id="222"/>
    </w:p>
    <w:tbl>
      <w:tblPr>
        <w:tblW w:w="0" w:type="auto"/>
        <w:tblCellMar>
          <w:left w:w="0" w:type="dxa"/>
          <w:right w:w="0" w:type="dxa"/>
        </w:tblCellMar>
        <w:tblLook w:val="04A0" w:firstRow="1" w:lastRow="0" w:firstColumn="1" w:lastColumn="0" w:noHBand="0" w:noVBand="1"/>
      </w:tblPr>
      <w:tblGrid>
        <w:gridCol w:w="724"/>
        <w:gridCol w:w="1111"/>
        <w:gridCol w:w="1365"/>
        <w:gridCol w:w="1383"/>
        <w:gridCol w:w="1088"/>
        <w:gridCol w:w="1907"/>
        <w:gridCol w:w="1428"/>
      </w:tblGrid>
      <w:tr w:rsidR="00403FCD" w:rsidRPr="003F4B8A" w14:paraId="735A8210" w14:textId="77777777" w:rsidTr="00CA7359">
        <w:tc>
          <w:tcPr>
            <w:tcW w:w="724" w:type="dxa"/>
            <w:tcBorders>
              <w:top w:val="single" w:sz="8" w:space="0" w:color="auto"/>
              <w:left w:val="single" w:sz="8" w:space="0" w:color="auto"/>
              <w:bottom w:val="single" w:sz="8" w:space="0" w:color="auto"/>
              <w:right w:val="single" w:sz="8" w:space="0" w:color="auto"/>
            </w:tcBorders>
            <w:hideMark/>
          </w:tcPr>
          <w:p w14:paraId="6904CE47" w14:textId="77777777" w:rsidR="00403FCD" w:rsidRPr="003F4B8A" w:rsidRDefault="00403FCD" w:rsidP="00CA7359">
            <w:pPr>
              <w:spacing w:before="100" w:beforeAutospacing="1"/>
              <w:jc w:val="center"/>
              <w:rPr>
                <w:rFonts w:cs="Arial"/>
                <w:b/>
                <w:bCs/>
              </w:rPr>
            </w:pPr>
            <w:r w:rsidRPr="003F4B8A">
              <w:rPr>
                <w:rFonts w:cs="Arial"/>
                <w:b/>
                <w:bCs/>
              </w:rPr>
              <w:t>Use case #</w:t>
            </w:r>
          </w:p>
        </w:tc>
        <w:tc>
          <w:tcPr>
            <w:tcW w:w="1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6A5F18" w14:textId="77777777" w:rsidR="00403FCD" w:rsidRPr="003F4B8A" w:rsidRDefault="00403FCD" w:rsidP="00CA7359">
            <w:pPr>
              <w:spacing w:before="100" w:beforeAutospacing="1"/>
              <w:rPr>
                <w:rFonts w:cs="Arial"/>
                <w:b/>
              </w:rPr>
            </w:pPr>
            <w:r w:rsidRPr="003F4B8A">
              <w:rPr>
                <w:rFonts w:cs="Arial"/>
                <w:b/>
                <w:bCs/>
              </w:rPr>
              <w:t xml:space="preserve">Scenario </w:t>
            </w:r>
          </w:p>
        </w:tc>
        <w:tc>
          <w:tcPr>
            <w:tcW w:w="13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CF0BBD" w14:textId="77777777" w:rsidR="00403FCD" w:rsidRPr="003F4B8A" w:rsidRDefault="00403FCD" w:rsidP="00CA7359">
            <w:pPr>
              <w:spacing w:before="100" w:beforeAutospacing="1"/>
              <w:rPr>
                <w:rFonts w:cs="Arial"/>
                <w:b/>
              </w:rPr>
            </w:pPr>
            <w:r w:rsidRPr="003F4B8A">
              <w:rPr>
                <w:rFonts w:cs="Arial"/>
                <w:b/>
                <w:bCs/>
              </w:rPr>
              <w:t xml:space="preserve">Frequency band </w:t>
            </w:r>
          </w:p>
        </w:tc>
        <w:tc>
          <w:tcPr>
            <w:tcW w:w="13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021A6A" w14:textId="77777777" w:rsidR="00403FCD" w:rsidRPr="003F4B8A" w:rsidRDefault="00403FCD" w:rsidP="00CA7359">
            <w:pPr>
              <w:spacing w:before="100" w:beforeAutospacing="1"/>
              <w:rPr>
                <w:rFonts w:cs="Arial"/>
                <w:b/>
              </w:rPr>
            </w:pPr>
            <w:r w:rsidRPr="003F4B8A">
              <w:rPr>
                <w:rFonts w:cs="Arial"/>
                <w:b/>
                <w:bCs/>
              </w:rPr>
              <w:t xml:space="preserve">Vertical </w:t>
            </w:r>
          </w:p>
        </w:tc>
        <w:tc>
          <w:tcPr>
            <w:tcW w:w="10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BC3CA9" w14:textId="77777777" w:rsidR="00403FCD" w:rsidRPr="003F4B8A" w:rsidRDefault="00403FCD" w:rsidP="00CA7359">
            <w:pPr>
              <w:spacing w:before="100" w:beforeAutospacing="1"/>
              <w:rPr>
                <w:rFonts w:cs="Arial"/>
                <w:b/>
              </w:rPr>
            </w:pPr>
            <w:r w:rsidRPr="003F4B8A">
              <w:rPr>
                <w:rFonts w:cs="Arial"/>
                <w:b/>
                <w:bCs/>
              </w:rPr>
              <w:t xml:space="preserve">UE class </w:t>
            </w:r>
          </w:p>
        </w:tc>
        <w:tc>
          <w:tcPr>
            <w:tcW w:w="190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6FE54E" w14:textId="77777777" w:rsidR="00403FCD" w:rsidRPr="003F4B8A" w:rsidRDefault="00403FCD" w:rsidP="00CA7359">
            <w:pPr>
              <w:spacing w:before="100" w:beforeAutospacing="1"/>
              <w:rPr>
                <w:rFonts w:cs="Arial"/>
                <w:b/>
              </w:rPr>
            </w:pPr>
            <w:r w:rsidRPr="003F4B8A">
              <w:rPr>
                <w:rFonts w:cs="Arial"/>
                <w:b/>
                <w:bCs/>
              </w:rPr>
              <w:t xml:space="preserve">Comments </w:t>
            </w:r>
          </w:p>
        </w:tc>
        <w:tc>
          <w:tcPr>
            <w:tcW w:w="1428" w:type="dxa"/>
            <w:tcBorders>
              <w:top w:val="single" w:sz="8" w:space="0" w:color="auto"/>
              <w:left w:val="nil"/>
              <w:bottom w:val="single" w:sz="8" w:space="0" w:color="auto"/>
              <w:right w:val="single" w:sz="8" w:space="0" w:color="auto"/>
            </w:tcBorders>
            <w:hideMark/>
          </w:tcPr>
          <w:p w14:paraId="2FBCA6DF" w14:textId="77777777" w:rsidR="00403FCD" w:rsidRPr="003F4B8A" w:rsidRDefault="00403FCD" w:rsidP="00CA7359">
            <w:pPr>
              <w:spacing w:before="100" w:beforeAutospacing="1"/>
              <w:rPr>
                <w:rFonts w:cs="Arial"/>
                <w:b/>
                <w:bCs/>
                <w:color w:val="FF0000"/>
              </w:rPr>
            </w:pPr>
            <w:r w:rsidRPr="003F4B8A">
              <w:rPr>
                <w:rFonts w:cs="Arial"/>
                <w:b/>
                <w:bCs/>
              </w:rPr>
              <w:t>Responsible</w:t>
            </w:r>
          </w:p>
        </w:tc>
      </w:tr>
      <w:tr w:rsidR="00403FCD" w:rsidRPr="003F4B8A" w14:paraId="46F9C007" w14:textId="77777777" w:rsidTr="00CA7359">
        <w:tc>
          <w:tcPr>
            <w:tcW w:w="724" w:type="dxa"/>
            <w:tcBorders>
              <w:top w:val="nil"/>
              <w:left w:val="single" w:sz="8" w:space="0" w:color="auto"/>
              <w:bottom w:val="single" w:sz="8" w:space="0" w:color="auto"/>
              <w:right w:val="single" w:sz="8" w:space="0" w:color="auto"/>
            </w:tcBorders>
            <w:hideMark/>
          </w:tcPr>
          <w:p w14:paraId="723CA3D5" w14:textId="77777777" w:rsidR="00403FCD" w:rsidRPr="003F4B8A" w:rsidRDefault="007344AD" w:rsidP="00CA7359">
            <w:pPr>
              <w:jc w:val="center"/>
              <w:rPr>
                <w:b/>
              </w:rPr>
            </w:pPr>
            <w:r w:rsidRPr="003F4B8A">
              <w:rPr>
                <w:b/>
              </w:rPr>
              <w:t>7</w:t>
            </w:r>
          </w:p>
        </w:tc>
        <w:tc>
          <w:tcPr>
            <w:tcW w:w="111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6624AF" w14:textId="77777777" w:rsidR="00403FCD" w:rsidRPr="003F4B8A" w:rsidRDefault="00403FCD" w:rsidP="00CA7359">
            <w:r w:rsidRPr="003F4B8A">
              <w:t>GEO HTS</w:t>
            </w:r>
          </w:p>
        </w:tc>
        <w:tc>
          <w:tcPr>
            <w:tcW w:w="1365" w:type="dxa"/>
            <w:tcBorders>
              <w:top w:val="nil"/>
              <w:left w:val="nil"/>
              <w:bottom w:val="single" w:sz="8" w:space="0" w:color="auto"/>
              <w:right w:val="single" w:sz="8" w:space="0" w:color="auto"/>
            </w:tcBorders>
            <w:tcMar>
              <w:top w:w="0" w:type="dxa"/>
              <w:left w:w="108" w:type="dxa"/>
              <w:bottom w:w="0" w:type="dxa"/>
              <w:right w:w="108" w:type="dxa"/>
            </w:tcMar>
            <w:hideMark/>
          </w:tcPr>
          <w:p w14:paraId="3899FC41" w14:textId="77777777" w:rsidR="00403FCD" w:rsidRPr="003F4B8A" w:rsidRDefault="00403FCD" w:rsidP="00CA7359">
            <w:r w:rsidRPr="003F4B8A">
              <w:t>Ka</w:t>
            </w:r>
          </w:p>
        </w:tc>
        <w:tc>
          <w:tcPr>
            <w:tcW w:w="1383" w:type="dxa"/>
            <w:tcBorders>
              <w:top w:val="nil"/>
              <w:left w:val="nil"/>
              <w:bottom w:val="single" w:sz="8" w:space="0" w:color="auto"/>
              <w:right w:val="single" w:sz="8" w:space="0" w:color="auto"/>
            </w:tcBorders>
            <w:tcMar>
              <w:top w:w="0" w:type="dxa"/>
              <w:left w:w="108" w:type="dxa"/>
              <w:bottom w:w="0" w:type="dxa"/>
              <w:right w:w="108" w:type="dxa"/>
            </w:tcMar>
            <w:hideMark/>
          </w:tcPr>
          <w:p w14:paraId="066F29AD" w14:textId="77777777" w:rsidR="00403FCD" w:rsidRPr="003F4B8A" w:rsidRDefault="00403FCD" w:rsidP="00CA7359">
            <w:r w:rsidRPr="003F4B8A">
              <w:t>Connected car</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719E8013" w14:textId="77777777" w:rsidR="00403FCD" w:rsidRPr="003F4B8A" w:rsidRDefault="00403FCD" w:rsidP="00CA7359">
            <w:r w:rsidRPr="003F4B8A">
              <w:t>VSAT (panel)</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A45BE0" w14:textId="77777777" w:rsidR="00403FCD" w:rsidRPr="003F4B8A" w:rsidRDefault="00403FCD" w:rsidP="00CA7359">
            <w:r w:rsidRPr="003F4B8A">
              <w:t>Western Europe or North America</w:t>
            </w:r>
          </w:p>
        </w:tc>
        <w:tc>
          <w:tcPr>
            <w:tcW w:w="1428" w:type="dxa"/>
            <w:tcBorders>
              <w:top w:val="nil"/>
              <w:left w:val="nil"/>
              <w:bottom w:val="single" w:sz="8" w:space="0" w:color="auto"/>
              <w:right w:val="single" w:sz="8" w:space="0" w:color="auto"/>
            </w:tcBorders>
            <w:hideMark/>
          </w:tcPr>
          <w:p w14:paraId="04658DB3" w14:textId="77777777" w:rsidR="00403FCD" w:rsidRPr="003F4B8A" w:rsidRDefault="00403FCD" w:rsidP="00CA7359">
            <w:r w:rsidRPr="003F4B8A">
              <w:t>Avanti</w:t>
            </w:r>
          </w:p>
        </w:tc>
      </w:tr>
    </w:tbl>
    <w:p w14:paraId="7648A8A0" w14:textId="77777777" w:rsidR="00403FCD" w:rsidRPr="003F4B8A" w:rsidRDefault="00403FCD" w:rsidP="00403FCD">
      <w:r w:rsidRPr="003F4B8A">
        <w:br/>
        <w:t>This assumes a vehicle mounted 3GPP UE that (a) uses external antenna and (b) can relay to consumer UE in vehicle.  Antenna may be dual mode (terrestrial and satellite).  Calculations made for general purpose broadband high throughput satellites (HTS).</w:t>
      </w:r>
    </w:p>
    <w:p w14:paraId="5C7A0B64" w14:textId="77777777" w:rsidR="00403FCD" w:rsidRPr="003F4B8A" w:rsidRDefault="00403FCD" w:rsidP="00403FCD">
      <w:pPr>
        <w:pStyle w:val="Heading4"/>
      </w:pPr>
      <w:r w:rsidRPr="003F4B8A">
        <w:t>Rationale</w:t>
      </w:r>
    </w:p>
    <w:p w14:paraId="5113F28A" w14:textId="77777777" w:rsidR="00403FCD" w:rsidRPr="003F4B8A" w:rsidRDefault="00403FCD" w:rsidP="00403FCD">
      <w:r w:rsidRPr="003F4B8A">
        <w:t xml:space="preserve">Many higher end cars already offer a 4G based wi-fi hotspot system that may also provide support for ICE (in car entertainment) updates and tracking.  </w:t>
      </w:r>
    </w:p>
    <w:p w14:paraId="054C719A" w14:textId="77777777" w:rsidR="00403FCD" w:rsidRPr="003F4B8A" w:rsidRDefault="00403FCD" w:rsidP="00403FCD">
      <w:r w:rsidRPr="003F4B8A">
        <w:t>This use case takes this concept and adapts for a 5G world adding satellite for ubiquitous coverage</w:t>
      </w:r>
    </w:p>
    <w:p w14:paraId="60AECFC6" w14:textId="77777777" w:rsidR="00403FCD" w:rsidRPr="003F4B8A" w:rsidRDefault="00403FCD" w:rsidP="00403FCD">
      <w:pPr>
        <w:pStyle w:val="Heading4"/>
      </w:pPr>
      <w:r w:rsidRPr="003F4B8A">
        <w:t xml:space="preserve">Assumptions </w:t>
      </w:r>
    </w:p>
    <w:p w14:paraId="2D65CCED" w14:textId="77777777" w:rsidR="00403FCD" w:rsidRPr="003F4B8A" w:rsidRDefault="00403FCD" w:rsidP="00403FCD">
      <w:r w:rsidRPr="003F4B8A">
        <w:t>Antenna performance</w:t>
      </w:r>
    </w:p>
    <w:p w14:paraId="35736C73" w14:textId="77777777" w:rsidR="00403FCD" w:rsidRPr="00B35D9D" w:rsidRDefault="00403FCD" w:rsidP="00F1134B">
      <w:pPr>
        <w:pStyle w:val="ListParagraph"/>
        <w:numPr>
          <w:ilvl w:val="0"/>
          <w:numId w:val="17"/>
        </w:numPr>
        <w:rPr>
          <w:lang w:val="en-GB"/>
        </w:rPr>
      </w:pPr>
      <w:r w:rsidRPr="00B35D9D">
        <w:rPr>
          <w:lang w:val="en-GB"/>
        </w:rPr>
        <w:t>“Car” antenna performance based on data from an ESA project for a 43cm x 23cm antenna rather than that introduced in TR38.821</w:t>
      </w:r>
    </w:p>
    <w:p w14:paraId="28145524" w14:textId="77777777" w:rsidR="00403FCD" w:rsidRPr="00B35D9D" w:rsidRDefault="00403FCD">
      <w:pPr>
        <w:pStyle w:val="ListParagraph"/>
        <w:numPr>
          <w:ilvl w:val="1"/>
          <w:numId w:val="17"/>
        </w:numPr>
        <w:rPr>
          <w:lang w:val="en-GB"/>
        </w:rPr>
      </w:pPr>
      <w:r w:rsidRPr="00B35D9D">
        <w:rPr>
          <w:lang w:val="en-GB"/>
        </w:rPr>
        <w:t>A larger size also being considered for commercial vehicles</w:t>
      </w:r>
    </w:p>
    <w:p w14:paraId="2F1305FE" w14:textId="77777777" w:rsidR="00403FCD" w:rsidRPr="00B35D9D" w:rsidRDefault="00403FCD">
      <w:pPr>
        <w:pStyle w:val="ListParagraph"/>
        <w:numPr>
          <w:ilvl w:val="0"/>
          <w:numId w:val="17"/>
        </w:numPr>
        <w:rPr>
          <w:lang w:val="en-GB"/>
        </w:rPr>
      </w:pPr>
      <w:r w:rsidRPr="00B35D9D">
        <w:rPr>
          <w:lang w:val="en-GB"/>
        </w:rPr>
        <w:t>Performance at 40° from antenna boresite</w:t>
      </w:r>
    </w:p>
    <w:p w14:paraId="07D9B8CB" w14:textId="77777777" w:rsidR="00403FCD" w:rsidRPr="00B35D9D" w:rsidRDefault="00403FCD">
      <w:pPr>
        <w:pStyle w:val="ListParagraph"/>
        <w:numPr>
          <w:ilvl w:val="1"/>
          <w:numId w:val="17"/>
        </w:numPr>
        <w:rPr>
          <w:lang w:val="en-GB"/>
        </w:rPr>
      </w:pPr>
      <w:r w:rsidRPr="00B35D9D">
        <w:rPr>
          <w:lang w:val="en-GB"/>
        </w:rPr>
        <w:t>On boresite performance significantly better due to simple geometry</w:t>
      </w:r>
    </w:p>
    <w:p w14:paraId="4692FD37" w14:textId="77777777" w:rsidR="00403FCD" w:rsidRPr="00B35D9D" w:rsidRDefault="00403FCD">
      <w:pPr>
        <w:pStyle w:val="ListParagraph"/>
        <w:numPr>
          <w:ilvl w:val="0"/>
          <w:numId w:val="17"/>
        </w:numPr>
        <w:rPr>
          <w:lang w:val="en-GB"/>
        </w:rPr>
      </w:pPr>
      <w:r w:rsidRPr="00B35D9D">
        <w:rPr>
          <w:lang w:val="en-GB"/>
        </w:rPr>
        <w:t>EIRP is limited by off-axis power density(satellite terminals need to meet an off-axis power density mask to minimise interference towards other satellites in the GEO arc),:</w:t>
      </w:r>
    </w:p>
    <w:p w14:paraId="10090D09" w14:textId="77777777" w:rsidR="00403FCD" w:rsidRPr="00B35D9D" w:rsidRDefault="00403FCD">
      <w:pPr>
        <w:pStyle w:val="ListParagraph"/>
        <w:numPr>
          <w:ilvl w:val="1"/>
          <w:numId w:val="17"/>
        </w:numPr>
        <w:rPr>
          <w:lang w:val="en-GB"/>
        </w:rPr>
      </w:pPr>
      <w:r w:rsidRPr="00B35D9D">
        <w:rPr>
          <w:lang w:val="en-GB"/>
        </w:rPr>
        <w:t>EIRP</w:t>
      </w:r>
      <w:r w:rsidRPr="00B35D9D">
        <w:rPr>
          <w:vertAlign w:val="subscript"/>
          <w:lang w:val="en-GB"/>
        </w:rPr>
        <w:t>max</w:t>
      </w:r>
      <w:r w:rsidRPr="00B35D9D">
        <w:rPr>
          <w:lang w:val="en-GB"/>
        </w:rPr>
        <w:t xml:space="preserve"> = 28.4dBW per 1MHz of carrier</w:t>
      </w:r>
    </w:p>
    <w:p w14:paraId="4645D4E1" w14:textId="77777777" w:rsidR="00403FCD" w:rsidRPr="00B35D9D" w:rsidRDefault="00403FCD">
      <w:pPr>
        <w:pStyle w:val="ListParagraph"/>
        <w:numPr>
          <w:ilvl w:val="1"/>
          <w:numId w:val="17"/>
        </w:numPr>
        <w:rPr>
          <w:lang w:val="en-GB"/>
        </w:rPr>
      </w:pPr>
      <w:r w:rsidRPr="00B35D9D">
        <w:rPr>
          <w:lang w:val="en-GB"/>
        </w:rPr>
        <w:t>Note that this is higher than a typical class 3 UE as this antenna is tailored for this role</w:t>
      </w:r>
    </w:p>
    <w:p w14:paraId="0004A7F0" w14:textId="77777777" w:rsidR="00403FCD" w:rsidRPr="00B35D9D" w:rsidRDefault="00403FCD">
      <w:pPr>
        <w:pStyle w:val="ListParagraph"/>
        <w:numPr>
          <w:ilvl w:val="0"/>
          <w:numId w:val="17"/>
        </w:numPr>
        <w:rPr>
          <w:lang w:val="en-GB"/>
        </w:rPr>
      </w:pPr>
      <w:r w:rsidRPr="00B35D9D">
        <w:rPr>
          <w:lang w:val="en-GB"/>
        </w:rPr>
        <w:t>G/T = 7.4dB/K</w:t>
      </w:r>
    </w:p>
    <w:p w14:paraId="4DAB60C1" w14:textId="77777777" w:rsidR="00403FCD" w:rsidRPr="003F4B8A" w:rsidRDefault="00403FCD" w:rsidP="00403FCD">
      <w:pPr>
        <w:rPr>
          <w:rFonts w:cs="Arial"/>
        </w:rPr>
      </w:pPr>
      <w:r w:rsidRPr="003F4B8A">
        <w:rPr>
          <w:rFonts w:cs="Arial"/>
        </w:rPr>
        <w:t>GEO Satellite performance</w:t>
      </w:r>
    </w:p>
    <w:p w14:paraId="42AB994A" w14:textId="77777777" w:rsidR="00403FCD" w:rsidRPr="00B35D9D" w:rsidRDefault="00403FCD" w:rsidP="00F1134B">
      <w:pPr>
        <w:pStyle w:val="ListParagraph"/>
        <w:numPr>
          <w:ilvl w:val="0"/>
          <w:numId w:val="19"/>
        </w:numPr>
        <w:rPr>
          <w:lang w:val="en-GB"/>
        </w:rPr>
      </w:pPr>
      <w:r w:rsidRPr="00B35D9D">
        <w:rPr>
          <w:lang w:val="en-GB"/>
        </w:rPr>
        <w:t>Link budget performance based on generalised Avanti HTS (branded as HYLAS) capacity in a southern European location (62dBW and 19dB/K)</w:t>
      </w:r>
    </w:p>
    <w:p w14:paraId="4C249708" w14:textId="77777777" w:rsidR="00403FCD" w:rsidRPr="00B35D9D" w:rsidRDefault="00403FCD">
      <w:pPr>
        <w:pStyle w:val="ListParagraph"/>
        <w:numPr>
          <w:ilvl w:val="1"/>
          <w:numId w:val="19"/>
        </w:numPr>
        <w:rPr>
          <w:lang w:val="en-GB"/>
        </w:rPr>
      </w:pPr>
      <w:r w:rsidRPr="00B35D9D">
        <w:rPr>
          <w:lang w:val="en-GB"/>
        </w:rPr>
        <w:t>This is “bent pipe” so no signal processing on board</w:t>
      </w:r>
    </w:p>
    <w:p w14:paraId="32C2DE01" w14:textId="77777777" w:rsidR="00403FCD" w:rsidRPr="00B35D9D" w:rsidRDefault="00403FCD">
      <w:pPr>
        <w:pStyle w:val="ListParagraph"/>
        <w:numPr>
          <w:ilvl w:val="1"/>
          <w:numId w:val="19"/>
        </w:numPr>
        <w:rPr>
          <w:lang w:val="en-GB"/>
        </w:rPr>
      </w:pPr>
      <w:r w:rsidRPr="00B35D9D">
        <w:rPr>
          <w:lang w:val="en-GB"/>
        </w:rPr>
        <w:t xml:space="preserve">Location chosen as Lisbon in Portugal </w:t>
      </w:r>
    </w:p>
    <w:p w14:paraId="78CBACDE" w14:textId="77777777" w:rsidR="00403FCD" w:rsidRPr="00B35D9D" w:rsidRDefault="00403FCD">
      <w:pPr>
        <w:pStyle w:val="ListParagraph"/>
        <w:numPr>
          <w:ilvl w:val="1"/>
          <w:numId w:val="19"/>
        </w:numPr>
        <w:rPr>
          <w:lang w:val="en-GB"/>
        </w:rPr>
      </w:pPr>
      <w:r w:rsidRPr="00B35D9D">
        <w:rPr>
          <w:lang w:val="en-GB"/>
        </w:rPr>
        <w:t>Used as baseline in this section rather than TR38.821 data</w:t>
      </w:r>
    </w:p>
    <w:p w14:paraId="38B3BF0E" w14:textId="77777777" w:rsidR="00403FCD" w:rsidRPr="00B35D9D" w:rsidRDefault="00403FCD">
      <w:pPr>
        <w:pStyle w:val="ListParagraph"/>
        <w:numPr>
          <w:ilvl w:val="0"/>
          <w:numId w:val="19"/>
        </w:numPr>
        <w:rPr>
          <w:lang w:val="en-GB"/>
        </w:rPr>
      </w:pPr>
      <w:r w:rsidRPr="00B35D9D">
        <w:rPr>
          <w:lang w:val="en-GB"/>
        </w:rPr>
        <w:t>Then extended for a future broadband vHTS performance based on an online FCC filing for ViaSat 3 (66dBW and 22dB/K)</w:t>
      </w:r>
    </w:p>
    <w:p w14:paraId="62B5400B" w14:textId="77777777" w:rsidR="00403FCD" w:rsidRPr="00B35D9D" w:rsidRDefault="00403FCD">
      <w:pPr>
        <w:pStyle w:val="ListParagraph"/>
        <w:numPr>
          <w:ilvl w:val="1"/>
          <w:numId w:val="19"/>
        </w:numPr>
        <w:rPr>
          <w:lang w:val="en-GB"/>
        </w:rPr>
      </w:pPr>
      <w:r w:rsidRPr="00B35D9D">
        <w:rPr>
          <w:lang w:val="en-GB"/>
        </w:rPr>
        <w:t>Performance assumed to be AWGN limited not limited by adjacent footprint interference</w:t>
      </w:r>
    </w:p>
    <w:p w14:paraId="5E66DC88" w14:textId="77777777" w:rsidR="00403FCD" w:rsidRPr="00B35D9D" w:rsidRDefault="00403FCD">
      <w:pPr>
        <w:pStyle w:val="ListParagraph"/>
        <w:numPr>
          <w:ilvl w:val="1"/>
          <w:numId w:val="19"/>
        </w:numPr>
        <w:rPr>
          <w:lang w:val="en-GB"/>
        </w:rPr>
      </w:pPr>
      <w:r w:rsidRPr="00B35D9D">
        <w:rPr>
          <w:lang w:val="en-GB"/>
        </w:rPr>
        <w:lastRenderedPageBreak/>
        <w:t>Again assumed to be “bent pipe” with no signal processing on board</w:t>
      </w:r>
    </w:p>
    <w:p w14:paraId="2B2734E2" w14:textId="77777777" w:rsidR="00403FCD" w:rsidRPr="00B35D9D" w:rsidRDefault="00403FCD">
      <w:pPr>
        <w:pStyle w:val="ListParagraph"/>
        <w:numPr>
          <w:ilvl w:val="1"/>
          <w:numId w:val="19"/>
        </w:numPr>
        <w:rPr>
          <w:lang w:val="en-GB"/>
        </w:rPr>
      </w:pPr>
      <w:r w:rsidRPr="00B35D9D">
        <w:rPr>
          <w:lang w:val="en-GB"/>
        </w:rPr>
        <w:t>All other parameters assumed to be the same as HYLAS</w:t>
      </w:r>
    </w:p>
    <w:p w14:paraId="1A249606" w14:textId="77777777" w:rsidR="00403FCD" w:rsidRPr="00B35D9D" w:rsidRDefault="00403FCD">
      <w:pPr>
        <w:pStyle w:val="ListParagraph"/>
        <w:numPr>
          <w:ilvl w:val="0"/>
          <w:numId w:val="19"/>
        </w:numPr>
        <w:rPr>
          <w:lang w:val="en-GB"/>
        </w:rPr>
      </w:pPr>
      <w:r w:rsidRPr="00B35D9D">
        <w:rPr>
          <w:lang w:val="en-GB"/>
        </w:rPr>
        <w:t>A vHTS optimised for this use case can be envisaged but this is out of scope for this initial analysis</w:t>
      </w:r>
    </w:p>
    <w:p w14:paraId="089C2871" w14:textId="77777777" w:rsidR="00403FCD" w:rsidRPr="00B35D9D" w:rsidRDefault="00403FCD" w:rsidP="00B35D9D">
      <w:pPr>
        <w:pStyle w:val="ListParagraph"/>
        <w:rPr>
          <w:lang w:val="en-GB"/>
        </w:rPr>
      </w:pPr>
      <w:r w:rsidRPr="00B35D9D">
        <w:rPr>
          <w:lang w:val="en-GB"/>
        </w:rPr>
        <w:t>Other points</w:t>
      </w:r>
    </w:p>
    <w:p w14:paraId="69C83CBB" w14:textId="77777777" w:rsidR="00403FCD" w:rsidRPr="00B35D9D" w:rsidRDefault="00403FCD" w:rsidP="00B35D9D">
      <w:pPr>
        <w:pStyle w:val="ListParagraph"/>
        <w:numPr>
          <w:ilvl w:val="0"/>
          <w:numId w:val="20"/>
        </w:numPr>
        <w:rPr>
          <w:lang w:val="en-GB"/>
        </w:rPr>
      </w:pPr>
      <w:r w:rsidRPr="00B35D9D">
        <w:rPr>
          <w:lang w:val="en-GB"/>
        </w:rPr>
        <w:t>Feeder link is assumed to be stable</w:t>
      </w:r>
    </w:p>
    <w:p w14:paraId="41CECF4A" w14:textId="77777777" w:rsidR="00403FCD" w:rsidRPr="00B35D9D" w:rsidRDefault="00403FCD" w:rsidP="00B35D9D">
      <w:pPr>
        <w:pStyle w:val="ListParagraph"/>
        <w:numPr>
          <w:ilvl w:val="0"/>
          <w:numId w:val="20"/>
        </w:numPr>
        <w:rPr>
          <w:lang w:val="en-GB"/>
        </w:rPr>
      </w:pPr>
      <w:r w:rsidRPr="00B35D9D">
        <w:rPr>
          <w:lang w:val="en-GB"/>
        </w:rPr>
        <w:t>No impact/degradation due to OFDM PAPR is considered and this may be significant</w:t>
      </w:r>
    </w:p>
    <w:p w14:paraId="35F31F4D" w14:textId="77777777" w:rsidR="00403FCD" w:rsidRPr="003F4B8A" w:rsidRDefault="00403FCD" w:rsidP="00403FCD">
      <w:pPr>
        <w:pStyle w:val="Heading4"/>
        <w:rPr>
          <w:rFonts w:ascii="Arial" w:hAnsi="Arial" w:cs="Arial"/>
          <w:sz w:val="19"/>
          <w:szCs w:val="19"/>
        </w:rPr>
      </w:pPr>
      <w:r w:rsidRPr="003F4B8A">
        <w:rPr>
          <w:rFonts w:ascii="Arial" w:hAnsi="Arial" w:cs="Arial"/>
          <w:sz w:val="19"/>
          <w:szCs w:val="19"/>
        </w:rPr>
        <w:t>Analysis methodology</w:t>
      </w:r>
    </w:p>
    <w:p w14:paraId="4B04A982" w14:textId="77777777" w:rsidR="00403FCD" w:rsidRPr="00B35D9D" w:rsidRDefault="00403FCD" w:rsidP="00F1134B">
      <w:pPr>
        <w:pStyle w:val="ListParagraph"/>
        <w:numPr>
          <w:ilvl w:val="0"/>
          <w:numId w:val="18"/>
        </w:numPr>
        <w:rPr>
          <w:lang w:val="en-GB"/>
        </w:rPr>
      </w:pPr>
      <w:r w:rsidRPr="00B35D9D">
        <w:rPr>
          <w:lang w:val="en-GB"/>
        </w:rPr>
        <w:t>Tool used is SatMaster Pro V9.1</w:t>
      </w:r>
    </w:p>
    <w:p w14:paraId="0CE7C695" w14:textId="77777777" w:rsidR="00403FCD" w:rsidRPr="00B35D9D" w:rsidRDefault="00403FCD">
      <w:pPr>
        <w:pStyle w:val="ListParagraph"/>
        <w:numPr>
          <w:ilvl w:val="1"/>
          <w:numId w:val="18"/>
        </w:numPr>
        <w:rPr>
          <w:lang w:val="en-GB"/>
        </w:rPr>
      </w:pPr>
      <w:r w:rsidRPr="00B35D9D">
        <w:rPr>
          <w:lang w:val="en-GB"/>
        </w:rPr>
        <w:t>Will minimise link power to close link</w:t>
      </w:r>
    </w:p>
    <w:p w14:paraId="32B9FA40" w14:textId="77777777" w:rsidR="00403FCD" w:rsidRPr="00B35D9D" w:rsidRDefault="00403FCD">
      <w:pPr>
        <w:pStyle w:val="ListParagraph"/>
        <w:numPr>
          <w:ilvl w:val="1"/>
          <w:numId w:val="18"/>
        </w:numPr>
        <w:rPr>
          <w:lang w:val="en-GB"/>
        </w:rPr>
      </w:pPr>
      <w:r w:rsidRPr="00B35D9D">
        <w:rPr>
          <w:lang w:val="en-GB"/>
        </w:rPr>
        <w:t>This is a a GEO link budget tool well-known in the industry and regularly used as a tool for sharing data between organisations rather than using their own specialist tools</w:t>
      </w:r>
    </w:p>
    <w:p w14:paraId="23C244F7" w14:textId="77777777" w:rsidR="00403FCD" w:rsidRPr="00B35D9D" w:rsidRDefault="00403FCD">
      <w:pPr>
        <w:pStyle w:val="ListParagraph"/>
        <w:numPr>
          <w:ilvl w:val="1"/>
          <w:numId w:val="18"/>
        </w:numPr>
        <w:rPr>
          <w:lang w:val="en-GB"/>
        </w:rPr>
      </w:pPr>
      <w:r w:rsidRPr="00B35D9D">
        <w:rPr>
          <w:lang w:val="en-GB"/>
        </w:rPr>
        <w:t>This tool is based on standard satellite waveforms</w:t>
      </w:r>
    </w:p>
    <w:p w14:paraId="6EDC77CB" w14:textId="77777777" w:rsidR="00403FCD" w:rsidRPr="00B35D9D" w:rsidRDefault="00403FCD">
      <w:pPr>
        <w:pStyle w:val="ListParagraph"/>
        <w:numPr>
          <w:ilvl w:val="0"/>
          <w:numId w:val="18"/>
        </w:numPr>
        <w:rPr>
          <w:lang w:val="en-GB"/>
        </w:rPr>
      </w:pPr>
      <w:r w:rsidRPr="00B35D9D">
        <w:rPr>
          <w:lang w:val="en-GB"/>
        </w:rPr>
        <w:t xml:space="preserve">Analysis made to calculate the C/(N+I) for satcom standard carrier </w:t>
      </w:r>
    </w:p>
    <w:p w14:paraId="1AEC8C34" w14:textId="77777777" w:rsidR="00403FCD" w:rsidRPr="00B35D9D" w:rsidRDefault="00403FCD">
      <w:pPr>
        <w:pStyle w:val="ListParagraph"/>
        <w:numPr>
          <w:ilvl w:val="1"/>
          <w:numId w:val="18"/>
        </w:numPr>
        <w:rPr>
          <w:lang w:val="en-GB"/>
        </w:rPr>
      </w:pPr>
      <w:r w:rsidRPr="00B35D9D">
        <w:rPr>
          <w:lang w:val="en-GB"/>
        </w:rPr>
        <w:t>Used a BPSK ½ rate FEC 8.33Mbaud, 20% roll-off</w:t>
      </w:r>
    </w:p>
    <w:p w14:paraId="7FCB5844" w14:textId="77777777" w:rsidR="00403FCD" w:rsidRPr="00B35D9D" w:rsidRDefault="00403FCD">
      <w:pPr>
        <w:pStyle w:val="ListParagraph"/>
        <w:numPr>
          <w:ilvl w:val="1"/>
          <w:numId w:val="18"/>
        </w:numPr>
        <w:rPr>
          <w:lang w:val="en-GB"/>
        </w:rPr>
      </w:pPr>
      <w:r w:rsidRPr="00B35D9D">
        <w:rPr>
          <w:lang w:val="en-GB"/>
        </w:rPr>
        <w:t>Chosen to identify minimum performance</w:t>
      </w:r>
    </w:p>
    <w:p w14:paraId="37061D71" w14:textId="77777777" w:rsidR="00403FCD" w:rsidRPr="00B35D9D" w:rsidRDefault="00403FCD">
      <w:pPr>
        <w:pStyle w:val="ListParagraph"/>
        <w:numPr>
          <w:ilvl w:val="1"/>
          <w:numId w:val="18"/>
        </w:numPr>
        <w:rPr>
          <w:lang w:val="en-GB"/>
        </w:rPr>
      </w:pPr>
      <w:r w:rsidRPr="00B35D9D">
        <w:rPr>
          <w:lang w:val="en-GB"/>
        </w:rPr>
        <w:t>Modcod then increased to calculate peak symbol efficiency</w:t>
      </w:r>
    </w:p>
    <w:p w14:paraId="00A451E5" w14:textId="77777777" w:rsidR="00403FCD" w:rsidRPr="00B35D9D" w:rsidRDefault="00403FCD">
      <w:pPr>
        <w:pStyle w:val="ListParagraph"/>
        <w:numPr>
          <w:ilvl w:val="0"/>
          <w:numId w:val="18"/>
        </w:numPr>
        <w:rPr>
          <w:lang w:val="en-GB"/>
        </w:rPr>
      </w:pPr>
      <w:r w:rsidRPr="00B35D9D">
        <w:rPr>
          <w:lang w:val="en-GB"/>
        </w:rPr>
        <w:t>Terminology</w:t>
      </w:r>
    </w:p>
    <w:p w14:paraId="3AE66980" w14:textId="77777777" w:rsidR="00403FCD" w:rsidRPr="00B35D9D" w:rsidRDefault="00403FCD">
      <w:pPr>
        <w:pStyle w:val="ListParagraph"/>
        <w:numPr>
          <w:ilvl w:val="1"/>
          <w:numId w:val="18"/>
        </w:numPr>
        <w:rPr>
          <w:lang w:val="en-GB"/>
        </w:rPr>
      </w:pPr>
      <w:r w:rsidRPr="00B35D9D">
        <w:rPr>
          <w:lang w:val="en-GB"/>
        </w:rPr>
        <w:t>Forward link – from core towards car, known in terrestrial industry as Downlink</w:t>
      </w:r>
    </w:p>
    <w:p w14:paraId="346A2CE4" w14:textId="77777777" w:rsidR="00403FCD" w:rsidRPr="00B35D9D" w:rsidRDefault="00403FCD">
      <w:pPr>
        <w:pStyle w:val="ListParagraph"/>
        <w:numPr>
          <w:ilvl w:val="1"/>
          <w:numId w:val="18"/>
        </w:numPr>
        <w:rPr>
          <w:lang w:val="en-GB"/>
        </w:rPr>
      </w:pPr>
      <w:r w:rsidRPr="00B35D9D">
        <w:rPr>
          <w:lang w:val="en-GB"/>
        </w:rPr>
        <w:t>Return link – from car towards core, known in terrestrial industry as Uplink</w:t>
      </w:r>
    </w:p>
    <w:p w14:paraId="68490084" w14:textId="77777777" w:rsidR="00403FCD" w:rsidRPr="003F4B8A" w:rsidRDefault="00403FCD" w:rsidP="00403FCD">
      <w:pPr>
        <w:pStyle w:val="Heading4"/>
      </w:pPr>
      <w:r w:rsidRPr="003F4B8A">
        <w:t>Findings</w:t>
      </w:r>
    </w:p>
    <w:p w14:paraId="53A5B20D" w14:textId="77777777" w:rsidR="00403FCD" w:rsidRPr="003F4B8A" w:rsidRDefault="00403FCD" w:rsidP="00403FCD">
      <w:pPr>
        <w:ind w:left="1440" w:hanging="1440"/>
      </w:pPr>
    </w:p>
    <w:tbl>
      <w:tblPr>
        <w:tblW w:w="0" w:type="auto"/>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10"/>
        <w:gridCol w:w="2593"/>
        <w:gridCol w:w="2588"/>
      </w:tblGrid>
      <w:tr w:rsidR="00403FCD" w:rsidRPr="003F4B8A" w14:paraId="53DCA193" w14:textId="77777777" w:rsidTr="00CA7359">
        <w:tc>
          <w:tcPr>
            <w:tcW w:w="2610" w:type="dxa"/>
            <w:shd w:val="clear" w:color="auto" w:fill="auto"/>
          </w:tcPr>
          <w:p w14:paraId="16AC7E5B" w14:textId="77777777" w:rsidR="00403FCD" w:rsidRPr="003F4B8A" w:rsidRDefault="00403FCD" w:rsidP="00CA7359"/>
        </w:tc>
        <w:tc>
          <w:tcPr>
            <w:tcW w:w="2593" w:type="dxa"/>
            <w:shd w:val="clear" w:color="auto" w:fill="auto"/>
          </w:tcPr>
          <w:p w14:paraId="72783688" w14:textId="77777777" w:rsidR="00403FCD" w:rsidRPr="003F4B8A" w:rsidRDefault="00403FCD" w:rsidP="00CA7359">
            <w:pPr>
              <w:rPr>
                <w:b/>
              </w:rPr>
            </w:pPr>
            <w:r w:rsidRPr="003F4B8A">
              <w:rPr>
                <w:b/>
              </w:rPr>
              <w:t>Forward Link (Downlink)</w:t>
            </w:r>
          </w:p>
        </w:tc>
        <w:tc>
          <w:tcPr>
            <w:tcW w:w="2588" w:type="dxa"/>
            <w:shd w:val="clear" w:color="auto" w:fill="auto"/>
          </w:tcPr>
          <w:p w14:paraId="08D0F892" w14:textId="77777777" w:rsidR="00403FCD" w:rsidRPr="003F4B8A" w:rsidRDefault="00403FCD" w:rsidP="00CA7359">
            <w:pPr>
              <w:rPr>
                <w:b/>
              </w:rPr>
            </w:pPr>
            <w:r w:rsidRPr="003F4B8A">
              <w:rPr>
                <w:b/>
              </w:rPr>
              <w:t>Return Link (Uplink)</w:t>
            </w:r>
          </w:p>
        </w:tc>
      </w:tr>
      <w:tr w:rsidR="00403FCD" w:rsidRPr="003F4B8A" w14:paraId="4BAB6EBD" w14:textId="77777777" w:rsidTr="00CA7359">
        <w:tc>
          <w:tcPr>
            <w:tcW w:w="2610" w:type="dxa"/>
            <w:shd w:val="clear" w:color="auto" w:fill="auto"/>
          </w:tcPr>
          <w:p w14:paraId="522F6881" w14:textId="77777777" w:rsidR="00403FCD" w:rsidRPr="003F4B8A" w:rsidRDefault="00403FCD" w:rsidP="00CA7359">
            <w:r w:rsidRPr="003F4B8A">
              <w:t>C/(N+I)</w:t>
            </w:r>
            <w:r w:rsidRPr="003F4B8A">
              <w:rPr>
                <w:vertAlign w:val="subscript"/>
              </w:rPr>
              <w:t>clear sky</w:t>
            </w:r>
          </w:p>
        </w:tc>
        <w:tc>
          <w:tcPr>
            <w:tcW w:w="2593" w:type="dxa"/>
            <w:shd w:val="clear" w:color="auto" w:fill="auto"/>
          </w:tcPr>
          <w:p w14:paraId="7FC91079" w14:textId="77777777" w:rsidR="00403FCD" w:rsidRPr="003F4B8A" w:rsidRDefault="00403FCD" w:rsidP="00B35D9D">
            <w:pPr>
              <w:jc w:val="center"/>
            </w:pPr>
            <w:r w:rsidRPr="003F4B8A">
              <w:t>2.3dB</w:t>
            </w:r>
          </w:p>
        </w:tc>
        <w:tc>
          <w:tcPr>
            <w:tcW w:w="2588" w:type="dxa"/>
            <w:shd w:val="clear" w:color="auto" w:fill="auto"/>
          </w:tcPr>
          <w:p w14:paraId="5F89FC93" w14:textId="77777777" w:rsidR="00403FCD" w:rsidRPr="003F4B8A" w:rsidRDefault="00403FCD" w:rsidP="00B35D9D">
            <w:pPr>
              <w:jc w:val="center"/>
            </w:pPr>
            <w:r w:rsidRPr="003F4B8A">
              <w:t>4.4dB</w:t>
            </w:r>
          </w:p>
        </w:tc>
      </w:tr>
      <w:tr w:rsidR="00403FCD" w:rsidRPr="003F4B8A" w14:paraId="7B8D43B1" w14:textId="77777777" w:rsidTr="00CA7359">
        <w:tc>
          <w:tcPr>
            <w:tcW w:w="2610" w:type="dxa"/>
            <w:shd w:val="clear" w:color="auto" w:fill="auto"/>
          </w:tcPr>
          <w:p w14:paraId="0AC4329D" w14:textId="77777777" w:rsidR="00403FCD" w:rsidRPr="003F4B8A" w:rsidRDefault="00403FCD" w:rsidP="00CA7359">
            <w:r w:rsidRPr="003F4B8A">
              <w:t>Faded margin</w:t>
            </w:r>
          </w:p>
        </w:tc>
        <w:tc>
          <w:tcPr>
            <w:tcW w:w="2593" w:type="dxa"/>
            <w:shd w:val="clear" w:color="auto" w:fill="auto"/>
          </w:tcPr>
          <w:p w14:paraId="23D65E5E" w14:textId="77777777" w:rsidR="00403FCD" w:rsidRPr="003F4B8A" w:rsidRDefault="00403FCD" w:rsidP="00B35D9D">
            <w:pPr>
              <w:jc w:val="center"/>
            </w:pPr>
            <w:r w:rsidRPr="003F4B8A">
              <w:t>2.5dB</w:t>
            </w:r>
          </w:p>
        </w:tc>
        <w:tc>
          <w:tcPr>
            <w:tcW w:w="2588" w:type="dxa"/>
            <w:shd w:val="clear" w:color="auto" w:fill="auto"/>
          </w:tcPr>
          <w:p w14:paraId="71EF11DD" w14:textId="77777777" w:rsidR="00403FCD" w:rsidRPr="003F4B8A" w:rsidRDefault="00403FCD" w:rsidP="00B35D9D">
            <w:pPr>
              <w:jc w:val="center"/>
            </w:pPr>
            <w:r w:rsidRPr="003F4B8A">
              <w:t>4.6dB</w:t>
            </w:r>
          </w:p>
        </w:tc>
      </w:tr>
      <w:tr w:rsidR="00403FCD" w:rsidRPr="003F4B8A" w14:paraId="7E6C5655" w14:textId="77777777" w:rsidTr="00CA7359">
        <w:tc>
          <w:tcPr>
            <w:tcW w:w="2610" w:type="dxa"/>
            <w:shd w:val="clear" w:color="auto" w:fill="auto"/>
          </w:tcPr>
          <w:p w14:paraId="756AD99B" w14:textId="77777777" w:rsidR="00403FCD" w:rsidRPr="003F4B8A" w:rsidRDefault="00403FCD" w:rsidP="00CA7359">
            <w:r w:rsidRPr="003F4B8A">
              <w:t>Peak symbol efficiency (using faded margin)</w:t>
            </w:r>
          </w:p>
        </w:tc>
        <w:tc>
          <w:tcPr>
            <w:tcW w:w="2593" w:type="dxa"/>
            <w:shd w:val="clear" w:color="auto" w:fill="auto"/>
          </w:tcPr>
          <w:p w14:paraId="1F2AF656" w14:textId="77777777" w:rsidR="00403FCD" w:rsidRPr="003F4B8A" w:rsidRDefault="00403FCD" w:rsidP="00B35D9D">
            <w:pPr>
              <w:jc w:val="center"/>
            </w:pPr>
            <w:r w:rsidRPr="003F4B8A">
              <w:t>0.9b/Hz</w:t>
            </w:r>
          </w:p>
        </w:tc>
        <w:tc>
          <w:tcPr>
            <w:tcW w:w="2588" w:type="dxa"/>
            <w:shd w:val="clear" w:color="auto" w:fill="auto"/>
          </w:tcPr>
          <w:p w14:paraId="4E3911CA" w14:textId="77777777" w:rsidR="00403FCD" w:rsidRPr="003F4B8A" w:rsidRDefault="00403FCD" w:rsidP="00B35D9D">
            <w:pPr>
              <w:jc w:val="center"/>
            </w:pPr>
            <w:r w:rsidRPr="003F4B8A">
              <w:t>1.3b/Hz</w:t>
            </w:r>
          </w:p>
        </w:tc>
      </w:tr>
    </w:tbl>
    <w:p w14:paraId="1D3906EC" w14:textId="77777777" w:rsidR="00403FCD" w:rsidRPr="003F4B8A" w:rsidRDefault="00403FCD" w:rsidP="00403FCD">
      <w:pPr>
        <w:ind w:left="1440" w:hanging="1440"/>
      </w:pPr>
    </w:p>
    <w:p w14:paraId="2FCB51F2" w14:textId="77777777" w:rsidR="00403FCD" w:rsidRPr="003F4B8A" w:rsidRDefault="00403FCD" w:rsidP="00403FCD">
      <w:pPr>
        <w:pStyle w:val="Heading4"/>
      </w:pPr>
      <w:r w:rsidRPr="003F4B8A">
        <w:t>Context</w:t>
      </w:r>
    </w:p>
    <w:p w14:paraId="26136BF6" w14:textId="77777777" w:rsidR="00403FCD" w:rsidRPr="003F4B8A" w:rsidRDefault="00403FCD" w:rsidP="00403FCD">
      <w:r w:rsidRPr="003F4B8A">
        <w:t xml:space="preserve">A suite of larger antennas </w:t>
      </w:r>
      <w:r w:rsidR="00D8105D" w:rsidRPr="003F4B8A">
        <w:t>is</w:t>
      </w:r>
      <w:r w:rsidRPr="003F4B8A">
        <w:t xml:space="preserve"> being considered in the same project targeted at commercial vehicles.  These offer about 4dB better rf performance which would translate in to 4dB better link performance - the link noise being dominated by the small antenna on the user terminal (downlink in forward direction and uplink in the return).</w:t>
      </w:r>
    </w:p>
    <w:p w14:paraId="522174F0" w14:textId="77777777" w:rsidR="007344AD" w:rsidRPr="003F4B8A" w:rsidRDefault="007344AD" w:rsidP="00403FCD"/>
    <w:p w14:paraId="688FFA58" w14:textId="77777777" w:rsidR="007344AD" w:rsidRPr="003F4B8A" w:rsidRDefault="007344AD" w:rsidP="007344AD"/>
    <w:p w14:paraId="7683F608" w14:textId="77777777" w:rsidR="007344AD" w:rsidRPr="003F4B8A" w:rsidRDefault="007344AD" w:rsidP="00403FCD"/>
    <w:p w14:paraId="3F82789B" w14:textId="77777777" w:rsidR="00F0692B" w:rsidRPr="00B35D9D" w:rsidRDefault="00F0692B">
      <w:pPr>
        <w:spacing w:line="240" w:lineRule="auto"/>
        <w:rPr>
          <w:rFonts w:cs="Arial"/>
          <w:b/>
          <w:bCs/>
          <w:caps/>
          <w:kern w:val="32"/>
          <w:sz w:val="24"/>
        </w:rPr>
      </w:pPr>
      <w:r w:rsidRPr="003F4B8A">
        <w:br w:type="page"/>
      </w:r>
    </w:p>
    <w:p w14:paraId="0B59BB23" w14:textId="77777777" w:rsidR="00F0692B" w:rsidRPr="00B35D9D" w:rsidRDefault="00F0692B" w:rsidP="00B35D9D">
      <w:pPr>
        <w:pStyle w:val="Heading1"/>
        <w:rPr>
          <w:lang w:val="en-GB"/>
        </w:rPr>
      </w:pPr>
      <w:bookmarkStart w:id="223" w:name="_Ref25150094"/>
      <w:bookmarkStart w:id="224" w:name="_Toc25773450"/>
      <w:r w:rsidRPr="00B35D9D">
        <w:rPr>
          <w:lang w:val="en-GB"/>
        </w:rPr>
        <w:lastRenderedPageBreak/>
        <w:t xml:space="preserve">Appendix </w:t>
      </w:r>
      <w:r w:rsidR="00403FCD" w:rsidRPr="00B35D9D">
        <w:rPr>
          <w:lang w:val="en-GB"/>
        </w:rPr>
        <w:t>C:</w:t>
      </w:r>
      <w:bookmarkEnd w:id="223"/>
      <w:bookmarkEnd w:id="224"/>
      <w:r w:rsidR="00403FCD" w:rsidRPr="00B35D9D">
        <w:rPr>
          <w:lang w:val="en-GB"/>
        </w:rPr>
        <w:t xml:space="preserve"> </w:t>
      </w:r>
      <w:r w:rsidRPr="00B35D9D">
        <w:rPr>
          <w:lang w:val="en-GB"/>
        </w:rPr>
        <w:t xml:space="preserve"> </w:t>
      </w:r>
    </w:p>
    <w:p w14:paraId="0C6CE59D" w14:textId="77777777" w:rsidR="00B3693A" w:rsidRPr="00B35D9D" w:rsidRDefault="00B3693A" w:rsidP="00B3693A">
      <w:pPr>
        <w:pStyle w:val="Heading2"/>
        <w:rPr>
          <w:i/>
          <w:lang w:val="en-GB"/>
        </w:rPr>
      </w:pPr>
      <w:bookmarkStart w:id="225" w:name="_Toc25773451"/>
      <w:r w:rsidRPr="00B35D9D">
        <w:rPr>
          <w:lang w:val="en-GB"/>
        </w:rPr>
        <w:t>Corollary: specific needs in terms of resource optimization and orchestration of network functions close to the edge</w:t>
      </w:r>
      <w:bookmarkEnd w:id="198"/>
      <w:bookmarkEnd w:id="225"/>
      <w:r w:rsidRPr="00B35D9D">
        <w:rPr>
          <w:lang w:val="en-GB"/>
        </w:rPr>
        <w:t xml:space="preserve"> </w:t>
      </w:r>
    </w:p>
    <w:p w14:paraId="48B17ED8" w14:textId="77777777" w:rsidR="00B3693A" w:rsidRPr="003F4B8A" w:rsidRDefault="00B3693A" w:rsidP="00B3693A">
      <w:r w:rsidRPr="003F4B8A">
        <w:t>As stated in the main text, satellite can efficiently deliver rich multimedia and other content across multiple sites simultaneously using broadcast and multicast streams with information centric network and content caching for local distribution.</w:t>
      </w:r>
    </w:p>
    <w:p w14:paraId="5C5BF0E5" w14:textId="77777777" w:rsidR="00B3693A" w:rsidRPr="003F4B8A" w:rsidRDefault="00B3693A" w:rsidP="00B3693A">
      <w:r w:rsidRPr="003F4B8A">
        <w:t>the EC project SaT5G a review of possible use cases was identified in the deliverable D2.1</w:t>
      </w:r>
      <w:r w:rsidRPr="003F4B8A">
        <w:rPr>
          <w:rStyle w:val="FootnoteReference"/>
        </w:rPr>
        <w:footnoteReference w:id="6"/>
      </w:r>
      <w:r w:rsidRPr="003F4B8A">
        <w:t xml:space="preserve"> (not public); the first use case was called “Trunking and Head-end Feed”.  This Use Case addresses high speed trunking of video, IoT and other data to a central site, with the potential of further terrestrial distribution to local cell sites, for instance neighbouring villages, as shown in the figure below.</w:t>
      </w:r>
    </w:p>
    <w:p w14:paraId="4E356585" w14:textId="77777777" w:rsidR="00B3693A" w:rsidRPr="003F4B8A" w:rsidRDefault="00B3693A" w:rsidP="00B3693A">
      <w:pPr>
        <w:pStyle w:val="Heading3"/>
      </w:pPr>
      <w:bookmarkStart w:id="226" w:name="_Toc25773452"/>
      <w:r w:rsidRPr="003F4B8A">
        <w:t>Concept</w:t>
      </w:r>
      <w:bookmarkEnd w:id="226"/>
    </w:p>
    <w:p w14:paraId="71848178" w14:textId="77777777" w:rsidR="00B3693A" w:rsidRPr="003F4B8A" w:rsidRDefault="00B3693A" w:rsidP="00B3693A">
      <w:r w:rsidRPr="003F4B8A">
        <w:t>In today’s networks, video content assets (live and video-on-demand – VoD</w:t>
      </w:r>
      <w:r w:rsidRPr="003F4B8A">
        <w:rPr>
          <w:rStyle w:val="FootnoteReference"/>
        </w:rPr>
        <w:footnoteReference w:id="7"/>
      </w:r>
      <w:r w:rsidRPr="003F4B8A">
        <w:t>) are served to mobile devices on-the-go from centralised CDNs, usually located on Points of Presence (POPs) owned and controlled by the network operator. It is always a few given POPs that are elected to stream all the content to mobile users. The concept of distributed CDN, where most popular video contents are cached in the edge and streamed from a location closer to end-users, has so far not been used for video content delivery to mobile devices.</w:t>
      </w:r>
    </w:p>
    <w:p w14:paraId="0367D6DA" w14:textId="77777777" w:rsidR="00B3693A" w:rsidRPr="003F4B8A" w:rsidRDefault="00B3693A" w:rsidP="00B3693A"/>
    <w:p w14:paraId="41AA1F38" w14:textId="77777777" w:rsidR="00B3693A" w:rsidRPr="003F4B8A" w:rsidRDefault="00B3693A" w:rsidP="00B3693A">
      <w:r w:rsidRPr="003F4B8A">
        <w:t>There are multiple reasons for that, like:</w:t>
      </w:r>
    </w:p>
    <w:p w14:paraId="367C7FC3" w14:textId="77777777" w:rsidR="008D1236" w:rsidRPr="003F4B8A" w:rsidRDefault="008D1236" w:rsidP="00B3693A"/>
    <w:p w14:paraId="613E1C34" w14:textId="77777777" w:rsidR="00B3693A" w:rsidRPr="00B35D9D" w:rsidRDefault="00B3693A" w:rsidP="00B35D9D">
      <w:pPr>
        <w:pStyle w:val="ListParagraph"/>
        <w:numPr>
          <w:ilvl w:val="0"/>
          <w:numId w:val="11"/>
        </w:numPr>
        <w:rPr>
          <w:lang w:val="en-GB"/>
        </w:rPr>
      </w:pPr>
      <w:r w:rsidRPr="00B35D9D">
        <w:rPr>
          <w:lang w:val="en-GB"/>
        </w:rPr>
        <w:t>the challenge to find physical locations and the cost to deploy and maintain this edge infrastructure</w:t>
      </w:r>
    </w:p>
    <w:p w14:paraId="26CCD1DB" w14:textId="77777777" w:rsidR="00B3693A" w:rsidRPr="00B35D9D" w:rsidRDefault="00B3693A" w:rsidP="00B35D9D">
      <w:pPr>
        <w:pStyle w:val="ListParagraph"/>
        <w:numPr>
          <w:ilvl w:val="0"/>
          <w:numId w:val="11"/>
        </w:numPr>
        <w:rPr>
          <w:lang w:val="en-GB"/>
        </w:rPr>
      </w:pPr>
      <w:r w:rsidRPr="00B35D9D">
        <w:rPr>
          <w:lang w:val="en-GB"/>
        </w:rPr>
        <w:t>the overcapacity of aggregation and backbone networks</w:t>
      </w:r>
    </w:p>
    <w:p w14:paraId="1A9B85AB" w14:textId="77777777" w:rsidR="00B3693A" w:rsidRPr="00B35D9D" w:rsidRDefault="00B3693A" w:rsidP="00B35D9D">
      <w:pPr>
        <w:pStyle w:val="ListParagraph"/>
        <w:numPr>
          <w:ilvl w:val="0"/>
          <w:numId w:val="11"/>
        </w:numPr>
        <w:rPr>
          <w:lang w:val="en-GB"/>
        </w:rPr>
      </w:pPr>
      <w:r w:rsidRPr="00B35D9D">
        <w:rPr>
          <w:lang w:val="en-GB"/>
        </w:rPr>
        <w:t>the lack of latency-sensitive video applications</w:t>
      </w:r>
    </w:p>
    <w:p w14:paraId="5B63B30F" w14:textId="77777777" w:rsidR="00B3693A" w:rsidRPr="00B35D9D" w:rsidRDefault="00B3693A" w:rsidP="00B35D9D">
      <w:pPr>
        <w:pStyle w:val="ListParagraph"/>
        <w:numPr>
          <w:ilvl w:val="0"/>
          <w:numId w:val="11"/>
        </w:numPr>
        <w:rPr>
          <w:lang w:val="en-GB"/>
        </w:rPr>
      </w:pPr>
      <w:r w:rsidRPr="00B35D9D">
        <w:rPr>
          <w:lang w:val="en-GB"/>
        </w:rPr>
        <w:t>the concentration of the congestion issues at the radio cell level</w:t>
      </w:r>
    </w:p>
    <w:p w14:paraId="1AD91A4C" w14:textId="77777777" w:rsidR="00B3693A" w:rsidRPr="00B35D9D" w:rsidRDefault="00B3693A" w:rsidP="00B35D9D">
      <w:pPr>
        <w:pStyle w:val="ListParagraph"/>
        <w:numPr>
          <w:ilvl w:val="0"/>
          <w:numId w:val="11"/>
        </w:numPr>
        <w:rPr>
          <w:lang w:val="en-GB"/>
        </w:rPr>
      </w:pPr>
      <w:r w:rsidRPr="00B35D9D">
        <w:rPr>
          <w:lang w:val="en-GB"/>
        </w:rPr>
        <w:t>the need to distribute mobile core user plane functions at the edge (S/P-GW in 4G, UPF in 5G)</w:t>
      </w:r>
    </w:p>
    <w:p w14:paraId="15D292E7" w14:textId="77777777" w:rsidR="00B3693A" w:rsidRPr="003F4B8A" w:rsidRDefault="00B3693A" w:rsidP="00B3693A">
      <w:pPr>
        <w:spacing w:afterLines="80" w:after="192"/>
      </w:pPr>
      <w:r w:rsidRPr="003F4B8A">
        <w:t>As the video-over-cellular traffic is increasing every year, very soon further boosted by 5G, composed of bandwidth-intensive and latency-sensitive immersive video applications, the central CDNs will not be sufficient anymore.</w:t>
      </w:r>
    </w:p>
    <w:p w14:paraId="4A5A71B9" w14:textId="77777777" w:rsidR="00B3693A" w:rsidRPr="003F4B8A" w:rsidRDefault="00B3693A" w:rsidP="00B3693A">
      <w:r w:rsidRPr="003F4B8A">
        <w:t>Leveraging new hosting locations such as base stations or transmission aggregation point would lead to a higher granularity of POPs and the possibility of streaming content from a location closer to end-users. These POPs need to be provisioned with the stream content, with a certain level of elasticity to cache in each location only the most popular ones.  This provides an opportunity to integrate in to 5G networks and leverage its traditional strength of the efficient broadcast and multicast of content.</w:t>
      </w:r>
    </w:p>
    <w:p w14:paraId="0AC99CD4" w14:textId="77777777" w:rsidR="00B3693A" w:rsidRPr="00B35D9D" w:rsidRDefault="00B3693A" w:rsidP="00B3693A">
      <w:pPr>
        <w:pStyle w:val="Heading3"/>
        <w:rPr>
          <w:lang w:eastAsia="zh-CN"/>
        </w:rPr>
      </w:pPr>
      <w:bookmarkStart w:id="227" w:name="_Toc25773453"/>
      <w:r w:rsidRPr="00B35D9D">
        <w:rPr>
          <w:lang w:eastAsia="zh-CN"/>
        </w:rPr>
        <w:t>Offline multicast and caching potential design</w:t>
      </w:r>
      <w:bookmarkEnd w:id="227"/>
    </w:p>
    <w:p w14:paraId="73922397" w14:textId="77777777" w:rsidR="00B3693A" w:rsidRPr="003F4B8A" w:rsidRDefault="00B3693A" w:rsidP="00B3693A">
      <w:pPr>
        <w:spacing w:afterLines="80" w:after="192"/>
      </w:pPr>
      <w:r w:rsidRPr="003F4B8A">
        <w:t>SaT5G focused on the delivery of video content asset. The solution envisioned could be easily extended to other types of assets (Webpages, VNF software update repository…). The project has proposed a generic architecture reusing satellite multicast capabilities to cache popular (or expected to be) assets to the edge (also detailed in SaT5G deliverable D3.2):</w:t>
      </w:r>
    </w:p>
    <w:p w14:paraId="486C48FF" w14:textId="77777777" w:rsidR="008D0115" w:rsidRPr="003F4B8A" w:rsidRDefault="001D2790" w:rsidP="00B35D9D">
      <w:pPr>
        <w:keepNext/>
        <w:spacing w:afterLines="80" w:after="192"/>
        <w:jc w:val="center"/>
      </w:pPr>
      <w:r w:rsidRPr="009827BE">
        <w:rPr>
          <w:noProof/>
          <w:lang w:val="de-DE" w:eastAsia="zh-CN"/>
        </w:rPr>
        <w:lastRenderedPageBreak/>
        <w:drawing>
          <wp:inline distT="0" distB="0" distL="0" distR="0" wp14:anchorId="322A33A0" wp14:editId="180B46E3">
            <wp:extent cx="3638550" cy="1971675"/>
            <wp:effectExtent l="19050" t="19050" r="19050" b="285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38550" cy="1971675"/>
                    </a:xfrm>
                    <a:prstGeom prst="rect">
                      <a:avLst/>
                    </a:prstGeom>
                    <a:noFill/>
                    <a:ln>
                      <a:solidFill>
                        <a:schemeClr val="accent4">
                          <a:lumMod val="75000"/>
                        </a:schemeClr>
                      </a:solidFill>
                    </a:ln>
                  </pic:spPr>
                </pic:pic>
              </a:graphicData>
            </a:graphic>
          </wp:inline>
        </w:drawing>
      </w:r>
    </w:p>
    <w:p w14:paraId="7D394343" w14:textId="77777777" w:rsidR="00B3693A" w:rsidRPr="003F4B8A" w:rsidRDefault="008D0115" w:rsidP="008D0115">
      <w:pPr>
        <w:pStyle w:val="Caption"/>
        <w:jc w:val="center"/>
      </w:pPr>
      <w:r w:rsidRPr="003F4B8A">
        <w:t xml:space="preserve">Figure </w:t>
      </w:r>
      <w:r w:rsidR="008568CC" w:rsidRPr="00DD647E">
        <w:fldChar w:fldCharType="begin"/>
      </w:r>
      <w:r w:rsidR="008568CC" w:rsidRPr="003F4B8A">
        <w:instrText xml:space="preserve"> STYLEREF 1 \s </w:instrText>
      </w:r>
      <w:r w:rsidR="008568CC" w:rsidRPr="00DD647E">
        <w:fldChar w:fldCharType="separate"/>
      </w:r>
      <w:r w:rsidR="008568CC" w:rsidRPr="003F4B8A">
        <w:rPr>
          <w:noProof/>
        </w:rPr>
        <w:t>7</w:t>
      </w:r>
      <w:r w:rsidR="008568CC" w:rsidRPr="00DD647E">
        <w:fldChar w:fldCharType="end"/>
      </w:r>
      <w:r w:rsidR="008568CC" w:rsidRPr="003F4B8A">
        <w:noBreakHyphen/>
      </w:r>
      <w:r w:rsidR="008568CC" w:rsidRPr="00DD647E">
        <w:fldChar w:fldCharType="begin"/>
      </w:r>
      <w:r w:rsidR="008568CC" w:rsidRPr="003F4B8A">
        <w:instrText xml:space="preserve"> SEQ Figure \* ARABIC \s 1 </w:instrText>
      </w:r>
      <w:r w:rsidR="008568CC" w:rsidRPr="00DD647E">
        <w:fldChar w:fldCharType="separate"/>
      </w:r>
      <w:r w:rsidR="008568CC" w:rsidRPr="003F4B8A">
        <w:rPr>
          <w:noProof/>
        </w:rPr>
        <w:t>1</w:t>
      </w:r>
      <w:r w:rsidR="008568CC" w:rsidRPr="00DD647E">
        <w:fldChar w:fldCharType="end"/>
      </w:r>
      <w:r w:rsidRPr="003F4B8A">
        <w:t>: Offline caching</w:t>
      </w:r>
    </w:p>
    <w:p w14:paraId="18D65F5F" w14:textId="77777777" w:rsidR="008D0115" w:rsidRPr="003F4B8A" w:rsidRDefault="008D0115" w:rsidP="00B35D9D"/>
    <w:p w14:paraId="73158711" w14:textId="77777777" w:rsidR="00B3693A" w:rsidRPr="003F4B8A" w:rsidRDefault="00B3693A" w:rsidP="00B3693A">
      <w:pPr>
        <w:spacing w:afterLines="80" w:after="192"/>
      </w:pPr>
      <w:r w:rsidRPr="003F4B8A">
        <w:t>Within the Core Network, a dedicated AF for caching is deployed. The AF is in charge of steering traffic to the Edge Network so that it is served locally from the cache server (located in Local DN). This AF is also in charge of orchestrating the caching by multicasting to the edge the popular assets in a carousel. The Local cache joins this multicast and stores locally the assets chunks. The asset popularity is computed on the fly by an analytics server. For more dynamicity, another solution based on prefetching of segments was also studied in the project.</w:t>
      </w:r>
    </w:p>
    <w:p w14:paraId="1BEB82ED" w14:textId="77777777" w:rsidR="008D0115" w:rsidRPr="003F4B8A" w:rsidRDefault="001D2790" w:rsidP="00F0692B">
      <w:pPr>
        <w:keepNext/>
        <w:spacing w:afterLines="80" w:after="192"/>
        <w:jc w:val="center"/>
      </w:pPr>
      <w:r w:rsidRPr="009827BE">
        <w:rPr>
          <w:noProof/>
          <w:lang w:val="de-DE" w:eastAsia="zh-CN"/>
        </w:rPr>
        <w:drawing>
          <wp:inline distT="0" distB="0" distL="0" distR="0" wp14:anchorId="03AB2A11" wp14:editId="5879791C">
            <wp:extent cx="3781425" cy="2137410"/>
            <wp:effectExtent l="19050" t="19050" r="28575" b="152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81425" cy="2137410"/>
                    </a:xfrm>
                    <a:prstGeom prst="rect">
                      <a:avLst/>
                    </a:prstGeom>
                    <a:noFill/>
                    <a:ln>
                      <a:solidFill>
                        <a:schemeClr val="accent4">
                          <a:lumMod val="75000"/>
                        </a:schemeClr>
                      </a:solidFill>
                    </a:ln>
                  </pic:spPr>
                </pic:pic>
              </a:graphicData>
            </a:graphic>
          </wp:inline>
        </w:drawing>
      </w:r>
    </w:p>
    <w:p w14:paraId="350A795E" w14:textId="77777777" w:rsidR="00B3693A" w:rsidRPr="00B35D9D" w:rsidRDefault="008D0115" w:rsidP="00B35D9D">
      <w:pPr>
        <w:pStyle w:val="Caption"/>
        <w:jc w:val="center"/>
      </w:pPr>
      <w:r w:rsidRPr="00F264A2">
        <w:t xml:space="preserve">Figure </w:t>
      </w:r>
      <w:r w:rsidR="00690D94">
        <w:rPr>
          <w:noProof/>
        </w:rPr>
        <w:fldChar w:fldCharType="begin"/>
      </w:r>
      <w:r w:rsidR="00690D94">
        <w:rPr>
          <w:noProof/>
        </w:rPr>
        <w:instrText xml:space="preserve"> STYLEREF 1 \s </w:instrText>
      </w:r>
      <w:r w:rsidR="00690D94">
        <w:rPr>
          <w:noProof/>
        </w:rPr>
        <w:fldChar w:fldCharType="separate"/>
      </w:r>
      <w:r w:rsidR="008568CC" w:rsidRPr="00B35D9D">
        <w:rPr>
          <w:noProof/>
        </w:rPr>
        <w:t>7</w:t>
      </w:r>
      <w:r w:rsidR="00690D94">
        <w:rPr>
          <w:noProof/>
        </w:rPr>
        <w:fldChar w:fldCharType="end"/>
      </w:r>
      <w:r w:rsidR="008568CC" w:rsidRPr="00B35D9D">
        <w:noBreakHyphen/>
      </w:r>
      <w:r w:rsidR="005B3E79">
        <w:rPr>
          <w:noProof/>
        </w:rPr>
        <w:fldChar w:fldCharType="begin"/>
      </w:r>
      <w:r w:rsidR="005B3E79">
        <w:rPr>
          <w:noProof/>
        </w:rPr>
        <w:instrText xml:space="preserve"> SEQ Figure \* ARABIC \s 1 </w:instrText>
      </w:r>
      <w:r w:rsidR="005B3E79">
        <w:rPr>
          <w:noProof/>
        </w:rPr>
        <w:fldChar w:fldCharType="separate"/>
      </w:r>
      <w:r w:rsidR="008568CC" w:rsidRPr="00B35D9D">
        <w:rPr>
          <w:noProof/>
        </w:rPr>
        <w:t>2</w:t>
      </w:r>
      <w:r w:rsidR="005B3E79">
        <w:rPr>
          <w:noProof/>
        </w:rPr>
        <w:fldChar w:fldCharType="end"/>
      </w:r>
      <w:r w:rsidRPr="00B35D9D">
        <w:t>: Dynamic prefetching</w:t>
      </w:r>
    </w:p>
    <w:p w14:paraId="6DDED89F" w14:textId="77777777" w:rsidR="00B3693A" w:rsidRPr="003F4B8A" w:rsidRDefault="00B3693A" w:rsidP="00B3693A">
      <w:pPr>
        <w:pStyle w:val="Caption"/>
      </w:pPr>
    </w:p>
    <w:p w14:paraId="192944EC" w14:textId="77777777" w:rsidR="008D0115" w:rsidRPr="00F264A2" w:rsidRDefault="008D0115" w:rsidP="00B35D9D"/>
    <w:p w14:paraId="5F45E0A2" w14:textId="77777777" w:rsidR="00B3693A" w:rsidRPr="003F4B8A" w:rsidRDefault="00B3693A" w:rsidP="00B3693A">
      <w:pPr>
        <w:spacing w:afterLines="80" w:after="192"/>
      </w:pPr>
      <w:r w:rsidRPr="003F4B8A">
        <w:t>The traffic is rerouted to the UPF (RAN), which is connected to a local cache (symbolized here by MEC). This local cache serves the UE directly from its cache and fetches the next segments from the content source before they are even requested by the UE.</w:t>
      </w:r>
    </w:p>
    <w:p w14:paraId="16C78AF5" w14:textId="77777777" w:rsidR="00B3693A" w:rsidRPr="00B35D9D" w:rsidRDefault="00B3693A" w:rsidP="00B3693A">
      <w:pPr>
        <w:pStyle w:val="Heading3"/>
        <w:rPr>
          <w:lang w:eastAsia="zh-CN"/>
        </w:rPr>
      </w:pPr>
      <w:bookmarkStart w:id="228" w:name="_Toc25773454"/>
      <w:r w:rsidRPr="00B35D9D">
        <w:rPr>
          <w:lang w:eastAsia="zh-CN"/>
        </w:rPr>
        <w:t>Potential design for multicast live streaming</w:t>
      </w:r>
      <w:bookmarkEnd w:id="228"/>
    </w:p>
    <w:p w14:paraId="002AA642" w14:textId="77777777" w:rsidR="00B3693A" w:rsidRPr="003F4B8A" w:rsidRDefault="00B3693A" w:rsidP="00B3693A">
      <w:pPr>
        <w:spacing w:afterLines="80" w:after="192"/>
      </w:pPr>
      <w:r w:rsidRPr="003F4B8A">
        <w:t>Secondly, SaT5G has also investigated how to optimize the delivery of OTT video live channels. As a basis, they reused the work done for the Multicast ABR (mABR). The basic concept behind mABR, is to send in multicast the live traffic over the backbone transmission network (the satellite backhaul in our case) and then convert it back to unicast at the edge of the network. The architecture is very similar to what has been presented for Caching.</w:t>
      </w:r>
    </w:p>
    <w:p w14:paraId="7F38EFDD" w14:textId="77777777" w:rsidR="008D0115" w:rsidRPr="003F4B8A" w:rsidRDefault="001D2790" w:rsidP="00F0692B">
      <w:pPr>
        <w:keepNext/>
        <w:spacing w:afterLines="80" w:after="192"/>
        <w:jc w:val="center"/>
      </w:pPr>
      <w:r w:rsidRPr="009827BE">
        <w:rPr>
          <w:noProof/>
          <w:lang w:val="de-DE" w:eastAsia="zh-CN"/>
        </w:rPr>
        <w:lastRenderedPageBreak/>
        <w:drawing>
          <wp:inline distT="0" distB="0" distL="0" distR="0" wp14:anchorId="47280415" wp14:editId="65317C75">
            <wp:extent cx="3686175" cy="2076450"/>
            <wp:effectExtent l="19050" t="19050" r="28575" b="190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86175" cy="2076450"/>
                    </a:xfrm>
                    <a:prstGeom prst="rect">
                      <a:avLst/>
                    </a:prstGeom>
                    <a:noFill/>
                    <a:ln>
                      <a:solidFill>
                        <a:schemeClr val="accent4">
                          <a:lumMod val="75000"/>
                        </a:schemeClr>
                      </a:solidFill>
                    </a:ln>
                  </pic:spPr>
                </pic:pic>
              </a:graphicData>
            </a:graphic>
          </wp:inline>
        </w:drawing>
      </w:r>
    </w:p>
    <w:p w14:paraId="4656F2D6" w14:textId="77777777" w:rsidR="00B3693A" w:rsidRPr="00B35D9D" w:rsidRDefault="008D0115" w:rsidP="00B35D9D">
      <w:pPr>
        <w:pStyle w:val="Caption"/>
        <w:jc w:val="center"/>
      </w:pPr>
      <w:r w:rsidRPr="00F264A2">
        <w:t xml:space="preserve">Figure </w:t>
      </w:r>
      <w:r w:rsidR="00690D94">
        <w:rPr>
          <w:noProof/>
        </w:rPr>
        <w:fldChar w:fldCharType="begin"/>
      </w:r>
      <w:r w:rsidR="00690D94">
        <w:rPr>
          <w:noProof/>
        </w:rPr>
        <w:instrText xml:space="preserve"> STYLEREF 1 \s </w:instrText>
      </w:r>
      <w:r w:rsidR="00690D94">
        <w:rPr>
          <w:noProof/>
        </w:rPr>
        <w:fldChar w:fldCharType="separate"/>
      </w:r>
      <w:r w:rsidR="008568CC" w:rsidRPr="00B35D9D">
        <w:rPr>
          <w:noProof/>
        </w:rPr>
        <w:t>7</w:t>
      </w:r>
      <w:r w:rsidR="00690D94">
        <w:rPr>
          <w:noProof/>
        </w:rPr>
        <w:fldChar w:fldCharType="end"/>
      </w:r>
      <w:r w:rsidR="008568CC" w:rsidRPr="00B35D9D">
        <w:noBreakHyphen/>
      </w:r>
      <w:r w:rsidR="005B3E79">
        <w:rPr>
          <w:noProof/>
        </w:rPr>
        <w:fldChar w:fldCharType="begin"/>
      </w:r>
      <w:r w:rsidR="005B3E79">
        <w:rPr>
          <w:noProof/>
        </w:rPr>
        <w:instrText xml:space="preserve"> SEQ Figure \* ARABIC \s 1 </w:instrText>
      </w:r>
      <w:r w:rsidR="005B3E79">
        <w:rPr>
          <w:noProof/>
        </w:rPr>
        <w:fldChar w:fldCharType="separate"/>
      </w:r>
      <w:r w:rsidR="008568CC" w:rsidRPr="00B35D9D">
        <w:rPr>
          <w:noProof/>
        </w:rPr>
        <w:t>3</w:t>
      </w:r>
      <w:r w:rsidR="005B3E79">
        <w:rPr>
          <w:noProof/>
        </w:rPr>
        <w:fldChar w:fldCharType="end"/>
      </w:r>
      <w:r w:rsidRPr="00B35D9D">
        <w:t>: Live channel delivery</w:t>
      </w:r>
    </w:p>
    <w:p w14:paraId="10AEE638" w14:textId="77777777" w:rsidR="008D0115" w:rsidRPr="00B35D9D" w:rsidRDefault="008D0115" w:rsidP="00B35D9D"/>
    <w:p w14:paraId="20C2AA18" w14:textId="77777777" w:rsidR="00B3693A" w:rsidRPr="003F4B8A" w:rsidRDefault="00B3693A" w:rsidP="00B3693A">
      <w:pPr>
        <w:spacing w:afterLines="20" w:after="48"/>
      </w:pPr>
      <w:r w:rsidRPr="003F4B8A">
        <w:t>Compared to the generic architecture presented in SaT5G 2018 deliverable D3.1 (Integrated SaT5G General Network Architecture), the following new elements are added:</w:t>
      </w:r>
    </w:p>
    <w:p w14:paraId="67041396" w14:textId="77777777" w:rsidR="008D0115" w:rsidRPr="003F4B8A" w:rsidRDefault="008D0115" w:rsidP="00B3693A">
      <w:pPr>
        <w:spacing w:afterLines="20" w:after="48"/>
      </w:pPr>
    </w:p>
    <w:p w14:paraId="22705C87" w14:textId="77777777" w:rsidR="00B3693A" w:rsidRPr="00B35D9D" w:rsidRDefault="00B3693A" w:rsidP="00B35D9D">
      <w:pPr>
        <w:pStyle w:val="ListParagraph"/>
        <w:numPr>
          <w:ilvl w:val="0"/>
          <w:numId w:val="13"/>
        </w:numPr>
        <w:rPr>
          <w:lang w:val="en-GB"/>
        </w:rPr>
      </w:pPr>
      <w:r w:rsidRPr="00B35D9D">
        <w:rPr>
          <w:lang w:val="en-GB"/>
        </w:rPr>
        <w:t>A dedicated AF in charge of redirecting the requests to the UPF connected to Function Y;</w:t>
      </w:r>
    </w:p>
    <w:p w14:paraId="4B9A6442" w14:textId="77777777" w:rsidR="00B3693A" w:rsidRPr="00B35D9D" w:rsidRDefault="00B3693A" w:rsidP="00B35D9D">
      <w:pPr>
        <w:pStyle w:val="ListParagraph"/>
        <w:numPr>
          <w:ilvl w:val="0"/>
          <w:numId w:val="13"/>
        </w:numPr>
        <w:rPr>
          <w:lang w:val="en-GB"/>
        </w:rPr>
      </w:pPr>
      <w:r w:rsidRPr="00B35D9D">
        <w:rPr>
          <w:lang w:val="en-GB"/>
        </w:rPr>
        <w:t>A Function X managed which converts live from unicast to multicast;</w:t>
      </w:r>
    </w:p>
    <w:p w14:paraId="7D05212C" w14:textId="77777777" w:rsidR="00B3693A" w:rsidRPr="00B35D9D" w:rsidRDefault="00B3693A" w:rsidP="00B35D9D">
      <w:pPr>
        <w:pStyle w:val="ListParagraph"/>
        <w:numPr>
          <w:ilvl w:val="0"/>
          <w:numId w:val="13"/>
        </w:numPr>
        <w:rPr>
          <w:lang w:val="en-GB"/>
        </w:rPr>
      </w:pPr>
      <w:r w:rsidRPr="00B35D9D">
        <w:rPr>
          <w:lang w:val="en-GB"/>
        </w:rPr>
        <w:t>A Local DN acting as function Y (in mABR terminology), this function has joined the multicast to receive the live. The Function Y receives the multicast and sends it on as unicast to the UE.</w:t>
      </w:r>
    </w:p>
    <w:p w14:paraId="6B48A2A1" w14:textId="77777777" w:rsidR="00080459" w:rsidRPr="00B35D9D" w:rsidRDefault="00B3693A">
      <w:r w:rsidRPr="003F4B8A">
        <w:t>When a UE requests a session on a popular live, this UE is redirected to a decentralized UPF connected to a Local DN. This Local DN receives the popular lives in Multicast from the 5GC and converts them back in Unicast for the UE. The satellite link is used for its inherent Multicast capabilities and efficiencies, and its ability to reach every point across the satellite coverage.</w:t>
      </w:r>
    </w:p>
    <w:sectPr w:rsidR="00080459" w:rsidRPr="00B35D9D" w:rsidSect="00277637">
      <w:pgSz w:w="11906" w:h="16838" w:code="9"/>
      <w:pgMar w:top="2410" w:right="1247" w:bottom="1418" w:left="1418" w:header="567"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646EB2" w14:textId="77777777" w:rsidR="004931E3" w:rsidRDefault="004931E3">
      <w:pPr>
        <w:spacing w:line="240" w:lineRule="auto"/>
      </w:pPr>
      <w:r>
        <w:separator/>
      </w:r>
    </w:p>
  </w:endnote>
  <w:endnote w:type="continuationSeparator" w:id="0">
    <w:p w14:paraId="30531CCF" w14:textId="77777777" w:rsidR="004931E3" w:rsidRDefault="004931E3">
      <w:pPr>
        <w:spacing w:line="240" w:lineRule="auto"/>
      </w:pPr>
      <w:r>
        <w:continuationSeparator/>
      </w:r>
    </w:p>
  </w:endnote>
  <w:endnote w:type="continuationNotice" w:id="1">
    <w:p w14:paraId="2DAF1430" w14:textId="77777777" w:rsidR="004931E3" w:rsidRDefault="004931E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pleSystemUIFon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n-ea">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IN-Light">
    <w:altName w:val="Arial"/>
    <w:panose1 w:val="00000000000000000000"/>
    <w:charset w:val="00"/>
    <w:family w:val="swiss"/>
    <w:notTrueType/>
    <w:pitch w:val="variable"/>
    <w:sig w:usb0="00000083" w:usb1="00000000" w:usb2="00000000" w:usb3="00000000" w:csb0="00000009" w:csb1="00000000"/>
  </w:font>
  <w:font w:name="Vrinda">
    <w:panose1 w:val="00000400000000000000"/>
    <w:charset w:val="01"/>
    <w:family w:val="roman"/>
    <w:notTrueType/>
    <w:pitch w:val="variable"/>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1B0253" w14:textId="77777777" w:rsidR="00F9581A" w:rsidRDefault="00F9581A" w:rsidP="00A34156">
    <w:pPr>
      <w:pStyle w:val="Footer"/>
      <w:rPr>
        <w:szCs w:val="12"/>
      </w:rPr>
    </w:pPr>
    <w:r w:rsidRPr="00080459">
      <w:rPr>
        <w:noProof/>
        <w:szCs w:val="12"/>
        <w:lang w:val="de-DE" w:eastAsia="zh-CN"/>
      </w:rPr>
      <mc:AlternateContent>
        <mc:Choice Requires="wps">
          <w:drawing>
            <wp:anchor distT="0" distB="0" distL="114300" distR="114300" simplePos="0" relativeHeight="251658240" behindDoc="0" locked="0" layoutInCell="1" allowOverlap="1" wp14:anchorId="09F4D521" wp14:editId="10A11707">
              <wp:simplePos x="0" y="0"/>
              <wp:positionH relativeFrom="column">
                <wp:posOffset>5186680</wp:posOffset>
              </wp:positionH>
              <wp:positionV relativeFrom="paragraph">
                <wp:posOffset>-635</wp:posOffset>
              </wp:positionV>
              <wp:extent cx="1132205" cy="250190"/>
              <wp:effectExtent l="1270" t="0" r="0" b="635"/>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20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95060C" w14:textId="13F5B473" w:rsidR="00F9581A" w:rsidRPr="00A34156" w:rsidRDefault="00F9581A" w:rsidP="00B2693B">
                          <w:pPr>
                            <w:jc w:val="right"/>
                          </w:pPr>
                          <w:r>
                            <w:t xml:space="preserve">Page </w:t>
                          </w:r>
                          <w:r>
                            <w:fldChar w:fldCharType="begin"/>
                          </w:r>
                          <w:r>
                            <w:instrText xml:space="preserve"> PAGE </w:instrText>
                          </w:r>
                          <w:r>
                            <w:fldChar w:fldCharType="separate"/>
                          </w:r>
                          <w:r w:rsidR="00E23C92">
                            <w:rPr>
                              <w:noProof/>
                            </w:rPr>
                            <w:t>32</w:t>
                          </w:r>
                          <w:r>
                            <w:fldChar w:fldCharType="end"/>
                          </w:r>
                          <w:r>
                            <w:t xml:space="preserve"> (</w:t>
                          </w:r>
                          <w:r>
                            <w:rPr>
                              <w:noProof/>
                            </w:rPr>
                            <w:fldChar w:fldCharType="begin"/>
                          </w:r>
                          <w:r>
                            <w:rPr>
                              <w:noProof/>
                            </w:rPr>
                            <w:instrText xml:space="preserve"> NUMPAGES  </w:instrText>
                          </w:r>
                          <w:r>
                            <w:rPr>
                              <w:noProof/>
                            </w:rPr>
                            <w:fldChar w:fldCharType="separate"/>
                          </w:r>
                          <w:r w:rsidR="00E23C92">
                            <w:rPr>
                              <w:noProof/>
                            </w:rPr>
                            <w:t>40</w:t>
                          </w:r>
                          <w:r>
                            <w:rPr>
                              <w:noProof/>
                            </w:rPr>
                            <w:fldChar w:fldCharType="end"/>
                          </w:r>
                          <w: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09F4D521" id="_x0000_t202" coordsize="21600,21600" o:spt="202" path="m,l,21600r21600,l21600,xe">
              <v:stroke joinstyle="miter"/>
              <v:path gradientshapeok="t" o:connecttype="rect"/>
            </v:shapetype>
            <v:shape id="Text Box 3" o:spid="_x0000_s1028" type="#_x0000_t202" style="position:absolute;margin-left:408.4pt;margin-top:-.05pt;width:89.15pt;height:19.7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" stroked="f">
              <v:textbox style="mso-fit-shape-to-text:t">
                <w:txbxContent>
                  <w:p w14:paraId="1B95060C" w14:textId="13F5B473" w:rsidR="00F9581A" w:rsidRPr="00A34156" w:rsidRDefault="00F9581A" w:rsidP="00B2693B">
                    <w:pPr>
                      <w:jc w:val="right"/>
                    </w:pPr>
                    <w:r>
                      <w:t xml:space="preserve">Page </w:t>
                    </w:r>
                    <w:r>
                      <w:fldChar w:fldCharType="begin"/>
                    </w:r>
                    <w:r>
                      <w:instrText xml:space="preserve"> PAGE </w:instrText>
                    </w:r>
                    <w:r>
                      <w:fldChar w:fldCharType="separate"/>
                    </w:r>
                    <w:r w:rsidR="00E23C92">
                      <w:rPr>
                        <w:noProof/>
                      </w:rPr>
                      <w:t>32</w:t>
                    </w:r>
                    <w:r>
                      <w:fldChar w:fldCharType="end"/>
                    </w:r>
                    <w:r>
                      <w:t xml:space="preserve"> (</w:t>
                    </w:r>
                    <w:r>
                      <w:rPr>
                        <w:noProof/>
                      </w:rPr>
                      <w:fldChar w:fldCharType="begin"/>
                    </w:r>
                    <w:r>
                      <w:rPr>
                        <w:noProof/>
                      </w:rPr>
                      <w:instrText xml:space="preserve"> NUMPAGES  </w:instrText>
                    </w:r>
                    <w:r>
                      <w:rPr>
                        <w:noProof/>
                      </w:rPr>
                      <w:fldChar w:fldCharType="separate"/>
                    </w:r>
                    <w:r w:rsidR="00E23C92">
                      <w:rPr>
                        <w:noProof/>
                      </w:rPr>
                      <w:t>40</w:t>
                    </w:r>
                    <w:r>
                      <w:rPr>
                        <w:noProof/>
                      </w:rPr>
                      <w:fldChar w:fldCharType="end"/>
                    </w:r>
                    <w:r>
                      <w:t>)</w:t>
                    </w:r>
                  </w:p>
                </w:txbxContent>
              </v:textbox>
            </v:shape>
          </w:pict>
        </mc:Fallback>
      </mc:AlternateContent>
    </w:r>
    <w:r w:rsidRPr="009864FC">
      <w:rPr>
        <w:noProof/>
        <w:szCs w:val="12"/>
        <w:lang w:val="de-DE" w:eastAsia="zh-CN"/>
      </w:rPr>
      <mc:AlternateContent>
        <mc:Choice Requires="wps">
          <w:drawing>
            <wp:anchor distT="0" distB="0" distL="114300" distR="114300" simplePos="0" relativeHeight="251658241" behindDoc="0" locked="0" layoutInCell="1" allowOverlap="1" wp14:anchorId="0EFD1853" wp14:editId="1E9AE525">
              <wp:simplePos x="0" y="0"/>
              <wp:positionH relativeFrom="column">
                <wp:posOffset>-586105</wp:posOffset>
              </wp:positionH>
              <wp:positionV relativeFrom="paragraph">
                <wp:posOffset>-3810</wp:posOffset>
              </wp:positionV>
              <wp:extent cx="3644900" cy="408940"/>
              <wp:effectExtent l="4445" t="0" r="0" b="3810"/>
              <wp:wrapNone/>
              <wp:docPr id="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0" cy="408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C8993D" w14:textId="22F35133" w:rsidR="00F9581A" w:rsidRPr="00852E0E" w:rsidRDefault="00F11ED2" w:rsidP="00E66BD9">
                          <w:pPr>
                            <w:rPr>
                              <w:lang w:val="en-US"/>
                            </w:rPr>
                          </w:pPr>
                          <w:r w:rsidRPr="00F11ED2">
                            <w:rPr>
                              <w:lang w:val="en-US"/>
                            </w:rPr>
                            <w:t>Non-Terrestrial Networks Position Paper</w:t>
                          </w:r>
                          <w:r w:rsidR="002B7164">
                            <w:rPr>
                              <w:lang w:val="en-US"/>
                            </w:rPr>
                            <w:br/>
                            <w:t>Version 0.8, 6</w:t>
                          </w:r>
                          <w:r w:rsidR="002B7164" w:rsidRPr="007A0971">
                            <w:rPr>
                              <w:vertAlign w:val="superscript"/>
                              <w:lang w:val="en-US"/>
                            </w:rPr>
                            <w:t>t</w:t>
                          </w:r>
                          <w:r w:rsidR="002B7164">
                            <w:rPr>
                              <w:vertAlign w:val="superscript"/>
                              <w:lang w:val="en-US"/>
                            </w:rPr>
                            <w:t>h</w:t>
                          </w:r>
                          <w:r w:rsidR="002B7164">
                            <w:rPr>
                              <w:lang w:val="en-US"/>
                            </w:rPr>
                            <w:t xml:space="preserve"> December 2019</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EFD1853" id="Text Box 4" o:spid="_x0000_s1029" type="#_x0000_t202" style="position:absolute;margin-left:-46.15pt;margin-top:-.3pt;width:287pt;height:32.2pt;z-index:25165824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" stroked="f">
              <v:textbox style="mso-fit-shape-to-text:t">
                <w:txbxContent>
                  <w:p w14:paraId="40C8993D" w14:textId="22F35133" w:rsidR="00F9581A" w:rsidRPr="00852E0E" w:rsidRDefault="00F11ED2" w:rsidP="00E66BD9">
                    <w:pPr>
                      <w:rPr>
                        <w:lang w:val="en-US"/>
                      </w:rPr>
                    </w:pPr>
                    <w:r w:rsidRPr="00F11ED2">
                      <w:rPr>
                        <w:lang w:val="en-US"/>
                      </w:rPr>
                      <w:t>Non-Terrestrial Networks Position Paper</w:t>
                    </w:r>
                    <w:r w:rsidR="002B7164">
                      <w:rPr>
                        <w:lang w:val="en-US"/>
                      </w:rPr>
                      <w:br/>
                      <w:t>Version 0.8, 6</w:t>
                    </w:r>
                    <w:r w:rsidR="002B7164" w:rsidRPr="007A0971">
                      <w:rPr>
                        <w:vertAlign w:val="superscript"/>
                        <w:lang w:val="en-US"/>
                      </w:rPr>
                      <w:t>t</w:t>
                    </w:r>
                    <w:r w:rsidR="002B7164">
                      <w:rPr>
                        <w:vertAlign w:val="superscript"/>
                        <w:lang w:val="en-US"/>
                      </w:rPr>
                      <w:t>h</w:t>
                    </w:r>
                    <w:r w:rsidR="002B7164">
                      <w:rPr>
                        <w:lang w:val="en-US"/>
                      </w:rPr>
                      <w:t xml:space="preserve"> December</w:t>
                    </w:r>
                    <w:r w:rsidR="002B7164">
                      <w:rPr>
                        <w:lang w:val="en-US"/>
                      </w:rPr>
                      <w:t xml:space="preserve"> 2019</w:t>
                    </w:r>
                  </w:p>
                </w:txbxContent>
              </v:textbox>
            </v:shape>
          </w:pict>
        </mc:Fallback>
      </mc:AlternateContent>
    </w:r>
  </w:p>
  <w:p w14:paraId="6F352B07" w14:textId="77777777" w:rsidR="00F9581A" w:rsidRDefault="00F9581A" w:rsidP="00AC73F3">
    <w:pPr>
      <w:pStyle w:val="Footer"/>
      <w:jc w:val="right"/>
      <w:rPr>
        <w:szCs w:val="12"/>
      </w:rPr>
    </w:pPr>
  </w:p>
  <w:p w14:paraId="65C09591" w14:textId="77777777" w:rsidR="00F9581A" w:rsidRDefault="00F9581A" w:rsidP="00A34156">
    <w:pPr>
      <w:pStyle w:val="Footer"/>
      <w:jc w:val="center"/>
      <w:rPr>
        <w:szCs w:val="1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6DA99C" w14:textId="77777777" w:rsidR="00F9581A" w:rsidRPr="005A05F7" w:rsidRDefault="00F9581A" w:rsidP="004208E4">
    <w:pPr>
      <w:rPr>
        <w:rFonts w:cs="Arial"/>
        <w:b/>
        <w:bCs/>
        <w:noProof/>
        <w:color w:val="468329"/>
        <w:sz w:val="16"/>
        <w:szCs w:val="16"/>
        <w:lang w:val="de-DE" w:eastAsia="en-GB"/>
      </w:rPr>
    </w:pPr>
    <w:r w:rsidRPr="005A05F7">
      <w:rPr>
        <w:rFonts w:cs="Arial"/>
        <w:b/>
        <w:bCs/>
        <w:noProof/>
        <w:color w:val="468329"/>
        <w:sz w:val="16"/>
        <w:szCs w:val="16"/>
        <w:lang w:val="de-DE" w:eastAsia="en-GB"/>
      </w:rPr>
      <w:t>Address:</w:t>
    </w:r>
  </w:p>
  <w:p w14:paraId="1A10B3E5" w14:textId="77777777" w:rsidR="00F9581A" w:rsidRPr="005A05F7" w:rsidRDefault="00F9581A" w:rsidP="004208E4">
    <w:pPr>
      <w:autoSpaceDE w:val="0"/>
      <w:autoSpaceDN w:val="0"/>
      <w:rPr>
        <w:rFonts w:cs="Arial"/>
        <w:b/>
        <w:bCs/>
        <w:noProof/>
        <w:color w:val="468329"/>
        <w:sz w:val="18"/>
        <w:szCs w:val="18"/>
        <w:lang w:val="de-DE" w:eastAsia="en-GB"/>
      </w:rPr>
    </w:pPr>
    <w:r w:rsidRPr="005A05F7">
      <w:rPr>
        <w:rFonts w:cs="Arial"/>
        <w:b/>
        <w:bCs/>
        <w:noProof/>
        <w:color w:val="468329"/>
        <w:sz w:val="18"/>
        <w:szCs w:val="18"/>
        <w:lang w:val="de-DE" w:eastAsia="en-GB"/>
      </w:rPr>
      <w:t>ngmn e. V.</w:t>
    </w:r>
  </w:p>
  <w:p w14:paraId="0DD21317" w14:textId="77777777" w:rsidR="00F9581A" w:rsidRPr="005A05F7" w:rsidRDefault="00F9581A" w:rsidP="004208E4">
    <w:pPr>
      <w:ind w:left="4950" w:hanging="4950"/>
      <w:rPr>
        <w:rFonts w:cs="Arial"/>
        <w:noProof/>
        <w:sz w:val="18"/>
        <w:szCs w:val="18"/>
        <w:lang w:val="de-DE" w:eastAsia="en-GB"/>
      </w:rPr>
    </w:pPr>
    <w:r w:rsidRPr="005A05F7">
      <w:rPr>
        <w:rFonts w:cs="Arial"/>
        <w:noProof/>
        <w:sz w:val="18"/>
        <w:szCs w:val="18"/>
        <w:lang w:val="de-DE" w:eastAsia="en-GB"/>
      </w:rPr>
      <w:t>Großer Hasenpfad 30 • 60598 Frankfurt • Germany</w:t>
    </w:r>
  </w:p>
  <w:p w14:paraId="4F3303FD" w14:textId="77777777" w:rsidR="00F9581A" w:rsidRPr="004208E4" w:rsidRDefault="00F9581A" w:rsidP="004208E4">
    <w:pPr>
      <w:ind w:left="4950" w:hanging="4950"/>
      <w:jc w:val="both"/>
      <w:rPr>
        <w:rFonts w:cs="Arial"/>
        <w:noProof/>
        <w:sz w:val="18"/>
        <w:szCs w:val="18"/>
        <w:lang w:val="en-US" w:eastAsia="en-GB"/>
      </w:rPr>
    </w:pPr>
    <w:r w:rsidRPr="004208E4">
      <w:rPr>
        <w:rFonts w:cs="Arial"/>
        <w:noProof/>
        <w:sz w:val="18"/>
        <w:szCs w:val="18"/>
        <w:lang w:eastAsia="en-GB"/>
      </w:rPr>
      <w:t>Phone +49 69/9 07 49 98-04 • Fax +49 69/9 07 49 98-41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03BBD9" w14:textId="77777777" w:rsidR="004931E3" w:rsidRDefault="004931E3">
      <w:pPr>
        <w:spacing w:line="240" w:lineRule="auto"/>
      </w:pPr>
      <w:r>
        <w:separator/>
      </w:r>
    </w:p>
  </w:footnote>
  <w:footnote w:type="continuationSeparator" w:id="0">
    <w:p w14:paraId="1B65984A" w14:textId="77777777" w:rsidR="004931E3" w:rsidRDefault="004931E3">
      <w:pPr>
        <w:spacing w:line="240" w:lineRule="auto"/>
      </w:pPr>
      <w:r>
        <w:continuationSeparator/>
      </w:r>
    </w:p>
  </w:footnote>
  <w:footnote w:type="continuationNotice" w:id="1">
    <w:p w14:paraId="671ED070" w14:textId="77777777" w:rsidR="004931E3" w:rsidRDefault="004931E3">
      <w:pPr>
        <w:spacing w:line="240" w:lineRule="auto"/>
      </w:pPr>
    </w:p>
  </w:footnote>
  <w:footnote w:id="2">
    <w:p w14:paraId="1F581780" w14:textId="77777777" w:rsidR="00F9581A" w:rsidRDefault="00F9581A">
      <w:pPr>
        <w:pStyle w:val="FootnoteText"/>
        <w:rPr>
          <w:sz w:val="18"/>
          <w:szCs w:val="18"/>
        </w:rPr>
      </w:pPr>
      <w:r>
        <w:rPr>
          <w:rStyle w:val="FootnoteReference"/>
        </w:rPr>
        <w:footnoteRef/>
      </w:r>
      <w:r>
        <w:t xml:space="preserve"> </w:t>
      </w:r>
      <w:r w:rsidRPr="00B35D9D">
        <w:rPr>
          <w:sz w:val="18"/>
          <w:szCs w:val="18"/>
        </w:rPr>
        <w:t>ESOA is the world’s only CEO-driven satellite association and leads a coordinated and impactful response to the global challenges and opportunities the commercial satellite communications sector faces (</w:t>
      </w:r>
      <w:hyperlink r:id="rId1" w:history="1">
        <w:r w:rsidRPr="00B35D9D">
          <w:rPr>
            <w:rStyle w:val="Hyperlink"/>
            <w:sz w:val="18"/>
            <w:szCs w:val="18"/>
          </w:rPr>
          <w:t>https://www.esoa.net</w:t>
        </w:r>
      </w:hyperlink>
      <w:r>
        <w:rPr>
          <w:sz w:val="18"/>
          <w:szCs w:val="18"/>
        </w:rPr>
        <w:t>)</w:t>
      </w:r>
    </w:p>
    <w:p w14:paraId="118A3C01" w14:textId="77777777" w:rsidR="00F9581A" w:rsidRPr="00B35D9D" w:rsidRDefault="00F9581A">
      <w:pPr>
        <w:pStyle w:val="FootnoteText"/>
        <w:rPr>
          <w:sz w:val="18"/>
          <w:szCs w:val="18"/>
          <w:lang w:val="en-US"/>
        </w:rPr>
      </w:pPr>
    </w:p>
  </w:footnote>
  <w:footnote w:id="3">
    <w:p w14:paraId="7F2CB62B" w14:textId="77777777" w:rsidR="00F9581A" w:rsidRDefault="00F9581A">
      <w:pPr>
        <w:pStyle w:val="FootnoteText"/>
        <w:rPr>
          <w:sz w:val="18"/>
          <w:szCs w:val="18"/>
        </w:rPr>
      </w:pPr>
      <w:r>
        <w:rPr>
          <w:rStyle w:val="FootnoteReference"/>
        </w:rPr>
        <w:footnoteRef/>
      </w:r>
      <w:r>
        <w:t xml:space="preserve"> </w:t>
      </w:r>
      <w:hyperlink r:id="rId2" w:history="1">
        <w:r w:rsidRPr="00B35D9D">
          <w:rPr>
            <w:rStyle w:val="Hyperlink"/>
            <w:sz w:val="18"/>
            <w:szCs w:val="18"/>
          </w:rPr>
          <w:t>https://www.internetworldstats.com/stats.htm</w:t>
        </w:r>
      </w:hyperlink>
    </w:p>
    <w:p w14:paraId="71559E95" w14:textId="77777777" w:rsidR="00F9581A" w:rsidRPr="00B35D9D" w:rsidRDefault="00F9581A">
      <w:pPr>
        <w:pStyle w:val="FootnoteText"/>
        <w:rPr>
          <w:sz w:val="18"/>
          <w:szCs w:val="18"/>
          <w:lang w:val="en-US"/>
        </w:rPr>
      </w:pPr>
    </w:p>
  </w:footnote>
  <w:footnote w:id="4">
    <w:p w14:paraId="7CB1A9D8" w14:textId="77777777" w:rsidR="00F9581A" w:rsidRPr="00BE0255" w:rsidRDefault="00F9581A" w:rsidP="005A6048">
      <w:pPr>
        <w:pStyle w:val="FootnoteText"/>
      </w:pPr>
      <w:r>
        <w:rPr>
          <w:rStyle w:val="FootnoteReference"/>
        </w:rPr>
        <w:footnoteRef/>
      </w:r>
      <w:r w:rsidRPr="00BE0255">
        <w:t xml:space="preserve"> Assuming fixed relation between beams and cells</w:t>
      </w:r>
    </w:p>
  </w:footnote>
  <w:footnote w:id="5">
    <w:p w14:paraId="46CDBD14" w14:textId="77777777" w:rsidR="00F9581A" w:rsidRPr="00B35D9D" w:rsidRDefault="00F9581A">
      <w:pPr>
        <w:pStyle w:val="FootnoteText"/>
        <w:rPr>
          <w:sz w:val="18"/>
          <w:szCs w:val="18"/>
        </w:rPr>
      </w:pPr>
      <w:r>
        <w:rPr>
          <w:rStyle w:val="FootnoteReference"/>
        </w:rPr>
        <w:footnoteRef/>
      </w:r>
      <w:r>
        <w:t xml:space="preserve"> </w:t>
      </w:r>
      <w:hyperlink r:id="rId3" w:history="1">
        <w:r w:rsidRPr="00B35D9D">
          <w:rPr>
            <w:rStyle w:val="Hyperlink"/>
            <w:sz w:val="18"/>
            <w:szCs w:val="18"/>
          </w:rPr>
          <w:t>https://www.sat5g-project.eu</w:t>
        </w:r>
      </w:hyperlink>
      <w:r w:rsidRPr="00B35D9D">
        <w:rPr>
          <w:sz w:val="18"/>
          <w:szCs w:val="18"/>
        </w:rPr>
        <w:t xml:space="preserve"> </w:t>
      </w:r>
    </w:p>
  </w:footnote>
  <w:footnote w:id="6">
    <w:p w14:paraId="5DDB7A9C" w14:textId="77777777" w:rsidR="00F9581A" w:rsidRPr="00B35D9D" w:rsidRDefault="00F9581A" w:rsidP="00B3693A">
      <w:pPr>
        <w:pStyle w:val="FootnoteText"/>
        <w:rPr>
          <w:sz w:val="18"/>
          <w:szCs w:val="18"/>
        </w:rPr>
      </w:pPr>
      <w:r>
        <w:rPr>
          <w:rStyle w:val="FootnoteReference"/>
        </w:rPr>
        <w:footnoteRef/>
      </w:r>
      <w:r>
        <w:t xml:space="preserve"> </w:t>
      </w:r>
      <w:hyperlink r:id="rId4" w:history="1">
        <w:r w:rsidRPr="00B35D9D">
          <w:rPr>
            <w:rStyle w:val="Hyperlink"/>
            <w:sz w:val="18"/>
            <w:szCs w:val="18"/>
          </w:rPr>
          <w:t>https://www.sat5g-project.eu/</w:t>
        </w:r>
      </w:hyperlink>
      <w:r w:rsidRPr="00B35D9D">
        <w:rPr>
          <w:sz w:val="18"/>
          <w:szCs w:val="18"/>
        </w:rPr>
        <w:t xml:space="preserve"> </w:t>
      </w:r>
    </w:p>
  </w:footnote>
  <w:footnote w:id="7">
    <w:p w14:paraId="47FBA46A" w14:textId="77777777" w:rsidR="00F9581A" w:rsidRPr="00B35D9D" w:rsidRDefault="00F9581A" w:rsidP="00B3693A">
      <w:pPr>
        <w:pStyle w:val="FootnoteText"/>
        <w:rPr>
          <w:sz w:val="18"/>
          <w:szCs w:val="18"/>
        </w:rPr>
      </w:pPr>
      <w:r w:rsidRPr="00B35D9D">
        <w:rPr>
          <w:rStyle w:val="FootnoteReference"/>
          <w:sz w:val="18"/>
          <w:szCs w:val="18"/>
        </w:rPr>
        <w:footnoteRef/>
      </w:r>
      <w:r w:rsidRPr="00B35D9D">
        <w:rPr>
          <w:sz w:val="18"/>
          <w:szCs w:val="18"/>
        </w:rPr>
        <w:t xml:space="preserve"> This may also be virtual/augmented reality, large game content and/or other major software.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231392" w14:textId="77777777" w:rsidR="00F9581A" w:rsidRPr="00E66BD9" w:rsidRDefault="00F9581A">
    <w:pPr>
      <w:pStyle w:val="Header"/>
      <w:rPr>
        <w:lang w:val="en-US"/>
      </w:rPr>
    </w:pPr>
    <w:r>
      <w:rPr>
        <w:rFonts w:ascii="Calibri" w:hAnsi="Calibri"/>
        <w:noProof/>
        <w:spacing w:val="0"/>
        <w:sz w:val="24"/>
        <w:szCs w:val="24"/>
        <w:lang w:val="de-DE" w:eastAsia="zh-CN"/>
      </w:rPr>
      <w:tab/>
    </w:r>
    <w:r>
      <w:rPr>
        <w:rFonts w:ascii="Calibri" w:hAnsi="Calibri"/>
        <w:noProof/>
        <w:spacing w:val="0"/>
        <w:sz w:val="24"/>
        <w:szCs w:val="24"/>
        <w:lang w:val="de-DE" w:eastAsia="zh-CN"/>
      </w:rPr>
      <w:tab/>
    </w:r>
    <w:r w:rsidRPr="00B35D9D">
      <w:rPr>
        <w:rFonts w:ascii="Calibri" w:hAnsi="Calibri"/>
        <w:noProof/>
        <w:spacing w:val="0"/>
        <w:sz w:val="24"/>
        <w:szCs w:val="24"/>
        <w:lang w:val="de-DE" w:eastAsia="zh-CN"/>
      </w:rPr>
      <w:drawing>
        <wp:inline distT="0" distB="0" distL="0" distR="0" wp14:anchorId="4E94EBE9" wp14:editId="422B15EC">
          <wp:extent cx="1981200" cy="1114425"/>
          <wp:effectExtent l="0" t="0" r="0" b="0"/>
          <wp:docPr id="8" name="Grafik 2" descr="\\ngmn\network-storage\published\templates_logos_fonts\NGMN LOGO 2019\ngmn_logo_cmyk_0,3pt_2019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ngmn\network-storage\published\templates_logos_fonts\NGMN LOGO 2019\ngmn_logo_cmyk_0,3pt_2019_cmy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1200" cy="111442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00D912" w14:textId="77777777" w:rsidR="00F9581A" w:rsidRDefault="00F9581A">
    <w:pPr>
      <w:pStyle w:val="Header"/>
    </w:pPr>
    <w:r>
      <w:rPr>
        <w:rFonts w:ascii="Calibri" w:hAnsi="Calibri"/>
        <w:noProof/>
        <w:spacing w:val="0"/>
        <w:sz w:val="24"/>
        <w:szCs w:val="24"/>
        <w:lang w:val="de-DE" w:eastAsia="zh-CN"/>
      </w:rPr>
      <w:tab/>
    </w:r>
    <w:r>
      <w:rPr>
        <w:rFonts w:ascii="Calibri" w:hAnsi="Calibri"/>
        <w:noProof/>
        <w:spacing w:val="0"/>
        <w:sz w:val="24"/>
        <w:szCs w:val="24"/>
        <w:lang w:val="de-DE" w:eastAsia="zh-CN"/>
      </w:rPr>
      <w:tab/>
    </w:r>
    <w:r w:rsidRPr="00B35D9D">
      <w:rPr>
        <w:rFonts w:ascii="Calibri" w:hAnsi="Calibri"/>
        <w:noProof/>
        <w:spacing w:val="0"/>
        <w:sz w:val="24"/>
        <w:szCs w:val="24"/>
        <w:lang w:val="de-DE" w:eastAsia="zh-CN"/>
      </w:rPr>
      <w:drawing>
        <wp:inline distT="0" distB="0" distL="0" distR="0" wp14:anchorId="375590BD" wp14:editId="689E6365">
          <wp:extent cx="1981200" cy="1114425"/>
          <wp:effectExtent l="0" t="0" r="0" b="0"/>
          <wp:docPr id="9" name="Grafik 2" descr="\\ngmn\network-storage\published\templates_logos_fonts\NGMN LOGO 2019\ngmn_logo_cmyk_0,3pt_2019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ngmn\network-storage\published\templates_logos_fonts\NGMN LOGO 2019\ngmn_logo_cmyk_0,3pt_2019_cmy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1200" cy="11144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405B7"/>
    <w:multiLevelType w:val="hybridMultilevel"/>
    <w:tmpl w:val="F0301808"/>
    <w:lvl w:ilvl="0" w:tplc="4574EAE6">
      <w:start w:val="1"/>
      <w:numFmt w:val="bullet"/>
      <w:lvlText w:val=""/>
      <w:lvlJc w:val="left"/>
      <w:pPr>
        <w:tabs>
          <w:tab w:val="num" w:pos="720"/>
        </w:tabs>
        <w:ind w:left="720" w:hanging="360"/>
      </w:pPr>
      <w:rPr>
        <w:rFonts w:ascii="Wingdings" w:hAnsi="Wingdings" w:hint="default"/>
      </w:rPr>
    </w:lvl>
    <w:lvl w:ilvl="1" w:tplc="05668D18">
      <w:start w:val="208"/>
      <w:numFmt w:val="bullet"/>
      <w:lvlText w:val="–"/>
      <w:lvlJc w:val="left"/>
      <w:pPr>
        <w:tabs>
          <w:tab w:val="num" w:pos="1440"/>
        </w:tabs>
        <w:ind w:left="1440" w:hanging="360"/>
      </w:pPr>
      <w:rPr>
        <w:rFonts w:ascii=".AppleSystemUIFont" w:hAnsi=".AppleSystemUIFont" w:hint="default"/>
      </w:rPr>
    </w:lvl>
    <w:lvl w:ilvl="2" w:tplc="5036BB60" w:tentative="1">
      <w:start w:val="1"/>
      <w:numFmt w:val="bullet"/>
      <w:lvlText w:val=""/>
      <w:lvlJc w:val="left"/>
      <w:pPr>
        <w:tabs>
          <w:tab w:val="num" w:pos="2160"/>
        </w:tabs>
        <w:ind w:left="2160" w:hanging="360"/>
      </w:pPr>
      <w:rPr>
        <w:rFonts w:ascii="Wingdings" w:hAnsi="Wingdings" w:hint="default"/>
      </w:rPr>
    </w:lvl>
    <w:lvl w:ilvl="3" w:tplc="E00E3752" w:tentative="1">
      <w:start w:val="1"/>
      <w:numFmt w:val="bullet"/>
      <w:lvlText w:val=""/>
      <w:lvlJc w:val="left"/>
      <w:pPr>
        <w:tabs>
          <w:tab w:val="num" w:pos="2880"/>
        </w:tabs>
        <w:ind w:left="2880" w:hanging="360"/>
      </w:pPr>
      <w:rPr>
        <w:rFonts w:ascii="Wingdings" w:hAnsi="Wingdings" w:hint="default"/>
      </w:rPr>
    </w:lvl>
    <w:lvl w:ilvl="4" w:tplc="D55A728A" w:tentative="1">
      <w:start w:val="1"/>
      <w:numFmt w:val="bullet"/>
      <w:lvlText w:val=""/>
      <w:lvlJc w:val="left"/>
      <w:pPr>
        <w:tabs>
          <w:tab w:val="num" w:pos="3600"/>
        </w:tabs>
        <w:ind w:left="3600" w:hanging="360"/>
      </w:pPr>
      <w:rPr>
        <w:rFonts w:ascii="Wingdings" w:hAnsi="Wingdings" w:hint="default"/>
      </w:rPr>
    </w:lvl>
    <w:lvl w:ilvl="5" w:tplc="A8E4B9BA" w:tentative="1">
      <w:start w:val="1"/>
      <w:numFmt w:val="bullet"/>
      <w:lvlText w:val=""/>
      <w:lvlJc w:val="left"/>
      <w:pPr>
        <w:tabs>
          <w:tab w:val="num" w:pos="4320"/>
        </w:tabs>
        <w:ind w:left="4320" w:hanging="360"/>
      </w:pPr>
      <w:rPr>
        <w:rFonts w:ascii="Wingdings" w:hAnsi="Wingdings" w:hint="default"/>
      </w:rPr>
    </w:lvl>
    <w:lvl w:ilvl="6" w:tplc="9EB8706C" w:tentative="1">
      <w:start w:val="1"/>
      <w:numFmt w:val="bullet"/>
      <w:lvlText w:val=""/>
      <w:lvlJc w:val="left"/>
      <w:pPr>
        <w:tabs>
          <w:tab w:val="num" w:pos="5040"/>
        </w:tabs>
        <w:ind w:left="5040" w:hanging="360"/>
      </w:pPr>
      <w:rPr>
        <w:rFonts w:ascii="Wingdings" w:hAnsi="Wingdings" w:hint="default"/>
      </w:rPr>
    </w:lvl>
    <w:lvl w:ilvl="7" w:tplc="7F60F83E" w:tentative="1">
      <w:start w:val="1"/>
      <w:numFmt w:val="bullet"/>
      <w:lvlText w:val=""/>
      <w:lvlJc w:val="left"/>
      <w:pPr>
        <w:tabs>
          <w:tab w:val="num" w:pos="5760"/>
        </w:tabs>
        <w:ind w:left="5760" w:hanging="360"/>
      </w:pPr>
      <w:rPr>
        <w:rFonts w:ascii="Wingdings" w:hAnsi="Wingdings" w:hint="default"/>
      </w:rPr>
    </w:lvl>
    <w:lvl w:ilvl="8" w:tplc="114602BE"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5C409B"/>
    <w:multiLevelType w:val="hybridMultilevel"/>
    <w:tmpl w:val="4C50F9B6"/>
    <w:lvl w:ilvl="0" w:tplc="C97084AC">
      <w:start w:val="3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EB1A61"/>
    <w:multiLevelType w:val="hybridMultilevel"/>
    <w:tmpl w:val="861412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144072"/>
    <w:multiLevelType w:val="hybridMultilevel"/>
    <w:tmpl w:val="711A6B3C"/>
    <w:lvl w:ilvl="0" w:tplc="322C0A04">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694D54"/>
    <w:multiLevelType w:val="hybridMultilevel"/>
    <w:tmpl w:val="BBCE5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CD444E0"/>
    <w:multiLevelType w:val="multilevel"/>
    <w:tmpl w:val="8DE63EB8"/>
    <w:lvl w:ilvl="0">
      <w:start w:val="1"/>
      <w:numFmt w:val="decimal"/>
      <w:lvlText w:val="%1"/>
      <w:lvlJc w:val="left"/>
      <w:pPr>
        <w:ind w:left="142" w:hanging="142"/>
      </w:pPr>
      <w:rPr>
        <w:rFonts w:hint="default"/>
        <w:b/>
        <w:i w:val="0"/>
      </w:rPr>
    </w:lvl>
    <w:lvl w:ilvl="1">
      <w:start w:val="1"/>
      <w:numFmt w:val="decimal"/>
      <w:isLgl/>
      <w:lvlText w:val="%1.%2"/>
      <w:lvlJc w:val="left"/>
      <w:pPr>
        <w:ind w:left="284" w:hanging="142"/>
      </w:pPr>
      <w:rPr>
        <w:rFonts w:hint="default"/>
        <w:b/>
        <w:i w:val="0"/>
        <w:color w:val="auto"/>
      </w:rPr>
    </w:lvl>
    <w:lvl w:ilvl="2">
      <w:start w:val="1"/>
      <w:numFmt w:val="decimal"/>
      <w:isLgl/>
      <w:lvlText w:val="%1.%2.%3"/>
      <w:lvlJc w:val="left"/>
      <w:pPr>
        <w:ind w:left="3403" w:hanging="142"/>
      </w:pPr>
      <w:rPr>
        <w:rFonts w:hint="default"/>
        <w:b/>
        <w:i w:val="0"/>
        <w:lang w:val="en-US"/>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6" w15:restartNumberingAfterBreak="0">
    <w:nsid w:val="0DA82A43"/>
    <w:multiLevelType w:val="hybridMultilevel"/>
    <w:tmpl w:val="0FEC20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E690A5D"/>
    <w:multiLevelType w:val="hybridMultilevel"/>
    <w:tmpl w:val="54941C14"/>
    <w:lvl w:ilvl="0" w:tplc="C97084AC">
      <w:start w:val="3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F42265EA">
      <w:numFmt w:val="bullet"/>
      <w:lvlText w:val="•"/>
      <w:lvlJc w:val="left"/>
      <w:pPr>
        <w:ind w:left="3228" w:hanging="708"/>
      </w:pPr>
      <w:rPr>
        <w:rFonts w:ascii="Arial" w:eastAsia="SimSun" w:hAnsi="Arial" w:cs="Arial" w:hint="default"/>
      </w:rPr>
    </w:lvl>
    <w:lvl w:ilvl="4" w:tplc="899226AE">
      <w:numFmt w:val="bullet"/>
      <w:lvlText w:val=""/>
      <w:lvlJc w:val="left"/>
      <w:pPr>
        <w:ind w:left="3600" w:hanging="360"/>
      </w:pPr>
      <w:rPr>
        <w:rFonts w:ascii="Arial" w:eastAsia="SimSun" w:hAnsi="Arial"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EED48A3"/>
    <w:multiLevelType w:val="hybridMultilevel"/>
    <w:tmpl w:val="A07E8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716565"/>
    <w:multiLevelType w:val="hybridMultilevel"/>
    <w:tmpl w:val="BB486AEA"/>
    <w:lvl w:ilvl="0" w:tplc="3F2E51E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27D7FC2"/>
    <w:multiLevelType w:val="hybridMultilevel"/>
    <w:tmpl w:val="B1D85DAE"/>
    <w:lvl w:ilvl="0" w:tplc="04090001">
      <w:start w:val="1"/>
      <w:numFmt w:val="bullet"/>
      <w:lvlText w:val=""/>
      <w:lvlJc w:val="left"/>
      <w:pPr>
        <w:ind w:left="720" w:hanging="360"/>
      </w:pPr>
      <w:rPr>
        <w:rFonts w:ascii="Symbol" w:hAnsi="Symbol" w:hint="default"/>
      </w:rPr>
    </w:lvl>
    <w:lvl w:ilvl="1" w:tplc="320E8B62">
      <w:numFmt w:val="bullet"/>
      <w:lvlText w:val="•"/>
      <w:lvlJc w:val="left"/>
      <w:pPr>
        <w:ind w:left="1788" w:hanging="708"/>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A150DB"/>
    <w:multiLevelType w:val="hybridMultilevel"/>
    <w:tmpl w:val="66949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8B615D"/>
    <w:multiLevelType w:val="hybridMultilevel"/>
    <w:tmpl w:val="12A20F20"/>
    <w:lvl w:ilvl="0" w:tplc="09C661D8">
      <w:numFmt w:val="bullet"/>
      <w:lvlText w:val=""/>
      <w:lvlJc w:val="left"/>
      <w:pPr>
        <w:ind w:left="720" w:hanging="360"/>
      </w:pPr>
      <w:rPr>
        <w:rFonts w:ascii="Wingdings" w:eastAsia="Calibri" w:hAnsi="Wingding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041BDE"/>
    <w:multiLevelType w:val="hybridMultilevel"/>
    <w:tmpl w:val="FE083D2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241588C"/>
    <w:multiLevelType w:val="hybridMultilevel"/>
    <w:tmpl w:val="838E4A84"/>
    <w:lvl w:ilvl="0" w:tplc="84FC444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EE4C0E"/>
    <w:multiLevelType w:val="hybridMultilevel"/>
    <w:tmpl w:val="9E9ADFE4"/>
    <w:lvl w:ilvl="0" w:tplc="789C87A8">
      <w:start w:val="4"/>
      <w:numFmt w:val="bullet"/>
      <w:lvlText w:val=""/>
      <w:lvlJc w:val="left"/>
      <w:pPr>
        <w:ind w:left="400" w:hanging="360"/>
      </w:pPr>
      <w:rPr>
        <w:rFonts w:ascii="Wingdings" w:eastAsia="Times New Roman" w:hAnsi="Wingdings" w:cs="Calibri" w:hint="default"/>
      </w:rPr>
    </w:lvl>
    <w:lvl w:ilvl="1" w:tplc="08090003">
      <w:start w:val="1"/>
      <w:numFmt w:val="bullet"/>
      <w:lvlText w:val="o"/>
      <w:lvlJc w:val="left"/>
      <w:pPr>
        <w:ind w:left="1120" w:hanging="360"/>
      </w:pPr>
      <w:rPr>
        <w:rFonts w:ascii="Courier New" w:hAnsi="Courier New" w:cs="Courier New" w:hint="default"/>
      </w:rPr>
    </w:lvl>
    <w:lvl w:ilvl="2" w:tplc="08090005" w:tentative="1">
      <w:start w:val="1"/>
      <w:numFmt w:val="bullet"/>
      <w:lvlText w:val=""/>
      <w:lvlJc w:val="left"/>
      <w:pPr>
        <w:ind w:left="1840" w:hanging="360"/>
      </w:pPr>
      <w:rPr>
        <w:rFonts w:ascii="Wingdings" w:hAnsi="Wingdings" w:hint="default"/>
      </w:rPr>
    </w:lvl>
    <w:lvl w:ilvl="3" w:tplc="08090001" w:tentative="1">
      <w:start w:val="1"/>
      <w:numFmt w:val="bullet"/>
      <w:lvlText w:val=""/>
      <w:lvlJc w:val="left"/>
      <w:pPr>
        <w:ind w:left="2560" w:hanging="360"/>
      </w:pPr>
      <w:rPr>
        <w:rFonts w:ascii="Symbol" w:hAnsi="Symbol" w:hint="default"/>
      </w:rPr>
    </w:lvl>
    <w:lvl w:ilvl="4" w:tplc="08090003" w:tentative="1">
      <w:start w:val="1"/>
      <w:numFmt w:val="bullet"/>
      <w:lvlText w:val="o"/>
      <w:lvlJc w:val="left"/>
      <w:pPr>
        <w:ind w:left="3280" w:hanging="360"/>
      </w:pPr>
      <w:rPr>
        <w:rFonts w:ascii="Courier New" w:hAnsi="Courier New" w:cs="Courier New" w:hint="default"/>
      </w:rPr>
    </w:lvl>
    <w:lvl w:ilvl="5" w:tplc="08090005" w:tentative="1">
      <w:start w:val="1"/>
      <w:numFmt w:val="bullet"/>
      <w:lvlText w:val=""/>
      <w:lvlJc w:val="left"/>
      <w:pPr>
        <w:ind w:left="4000" w:hanging="360"/>
      </w:pPr>
      <w:rPr>
        <w:rFonts w:ascii="Wingdings" w:hAnsi="Wingdings" w:hint="default"/>
      </w:rPr>
    </w:lvl>
    <w:lvl w:ilvl="6" w:tplc="08090001" w:tentative="1">
      <w:start w:val="1"/>
      <w:numFmt w:val="bullet"/>
      <w:lvlText w:val=""/>
      <w:lvlJc w:val="left"/>
      <w:pPr>
        <w:ind w:left="4720" w:hanging="360"/>
      </w:pPr>
      <w:rPr>
        <w:rFonts w:ascii="Symbol" w:hAnsi="Symbol" w:hint="default"/>
      </w:rPr>
    </w:lvl>
    <w:lvl w:ilvl="7" w:tplc="08090003" w:tentative="1">
      <w:start w:val="1"/>
      <w:numFmt w:val="bullet"/>
      <w:lvlText w:val="o"/>
      <w:lvlJc w:val="left"/>
      <w:pPr>
        <w:ind w:left="5440" w:hanging="360"/>
      </w:pPr>
      <w:rPr>
        <w:rFonts w:ascii="Courier New" w:hAnsi="Courier New" w:cs="Courier New" w:hint="default"/>
      </w:rPr>
    </w:lvl>
    <w:lvl w:ilvl="8" w:tplc="08090005" w:tentative="1">
      <w:start w:val="1"/>
      <w:numFmt w:val="bullet"/>
      <w:lvlText w:val=""/>
      <w:lvlJc w:val="left"/>
      <w:pPr>
        <w:ind w:left="6160" w:hanging="360"/>
      </w:pPr>
      <w:rPr>
        <w:rFonts w:ascii="Wingdings" w:hAnsi="Wingdings" w:hint="default"/>
      </w:rPr>
    </w:lvl>
  </w:abstractNum>
  <w:abstractNum w:abstractNumId="16" w15:restartNumberingAfterBreak="0">
    <w:nsid w:val="24627A8C"/>
    <w:multiLevelType w:val="hybridMultilevel"/>
    <w:tmpl w:val="413635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6890FC3"/>
    <w:multiLevelType w:val="hybridMultilevel"/>
    <w:tmpl w:val="A93E4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C487A5E"/>
    <w:multiLevelType w:val="hybridMultilevel"/>
    <w:tmpl w:val="582E3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FB7E8C"/>
    <w:multiLevelType w:val="hybridMultilevel"/>
    <w:tmpl w:val="0CD48C5C"/>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865FC2"/>
    <w:multiLevelType w:val="hybridMultilevel"/>
    <w:tmpl w:val="AFF0171C"/>
    <w:lvl w:ilvl="0" w:tplc="16F047F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F894BFE"/>
    <w:multiLevelType w:val="hybridMultilevel"/>
    <w:tmpl w:val="228013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308B0247"/>
    <w:multiLevelType w:val="hybridMultilevel"/>
    <w:tmpl w:val="FC1EB832"/>
    <w:lvl w:ilvl="0" w:tplc="F408885A">
      <w:start w:val="1"/>
      <w:numFmt w:val="bullet"/>
      <w:lvlText w:val=""/>
      <w:lvlJc w:val="left"/>
      <w:pPr>
        <w:tabs>
          <w:tab w:val="num" w:pos="720"/>
        </w:tabs>
        <w:ind w:left="720" w:hanging="360"/>
      </w:pPr>
      <w:rPr>
        <w:rFonts w:ascii="Wingdings" w:hAnsi="Wingdings" w:hint="default"/>
      </w:rPr>
    </w:lvl>
    <w:lvl w:ilvl="1" w:tplc="746CE604">
      <w:start w:val="1"/>
      <w:numFmt w:val="bullet"/>
      <w:lvlText w:val=""/>
      <w:lvlJc w:val="left"/>
      <w:pPr>
        <w:tabs>
          <w:tab w:val="num" w:pos="1440"/>
        </w:tabs>
        <w:ind w:left="1440" w:hanging="360"/>
      </w:pPr>
      <w:rPr>
        <w:rFonts w:ascii="Wingdings" w:hAnsi="Wingdings" w:hint="default"/>
      </w:rPr>
    </w:lvl>
    <w:lvl w:ilvl="2" w:tplc="C9B226E2" w:tentative="1">
      <w:start w:val="1"/>
      <w:numFmt w:val="bullet"/>
      <w:lvlText w:val=""/>
      <w:lvlJc w:val="left"/>
      <w:pPr>
        <w:tabs>
          <w:tab w:val="num" w:pos="2160"/>
        </w:tabs>
        <w:ind w:left="2160" w:hanging="360"/>
      </w:pPr>
      <w:rPr>
        <w:rFonts w:ascii="Wingdings" w:hAnsi="Wingdings" w:hint="default"/>
      </w:rPr>
    </w:lvl>
    <w:lvl w:ilvl="3" w:tplc="F2C64C70" w:tentative="1">
      <w:start w:val="1"/>
      <w:numFmt w:val="bullet"/>
      <w:lvlText w:val=""/>
      <w:lvlJc w:val="left"/>
      <w:pPr>
        <w:tabs>
          <w:tab w:val="num" w:pos="2880"/>
        </w:tabs>
        <w:ind w:left="2880" w:hanging="360"/>
      </w:pPr>
      <w:rPr>
        <w:rFonts w:ascii="Wingdings" w:hAnsi="Wingdings" w:hint="default"/>
      </w:rPr>
    </w:lvl>
    <w:lvl w:ilvl="4" w:tplc="FBB03624" w:tentative="1">
      <w:start w:val="1"/>
      <w:numFmt w:val="bullet"/>
      <w:lvlText w:val=""/>
      <w:lvlJc w:val="left"/>
      <w:pPr>
        <w:tabs>
          <w:tab w:val="num" w:pos="3600"/>
        </w:tabs>
        <w:ind w:left="3600" w:hanging="360"/>
      </w:pPr>
      <w:rPr>
        <w:rFonts w:ascii="Wingdings" w:hAnsi="Wingdings" w:hint="default"/>
      </w:rPr>
    </w:lvl>
    <w:lvl w:ilvl="5" w:tplc="6344AEEC" w:tentative="1">
      <w:start w:val="1"/>
      <w:numFmt w:val="bullet"/>
      <w:lvlText w:val=""/>
      <w:lvlJc w:val="left"/>
      <w:pPr>
        <w:tabs>
          <w:tab w:val="num" w:pos="4320"/>
        </w:tabs>
        <w:ind w:left="4320" w:hanging="360"/>
      </w:pPr>
      <w:rPr>
        <w:rFonts w:ascii="Wingdings" w:hAnsi="Wingdings" w:hint="default"/>
      </w:rPr>
    </w:lvl>
    <w:lvl w:ilvl="6" w:tplc="31805004" w:tentative="1">
      <w:start w:val="1"/>
      <w:numFmt w:val="bullet"/>
      <w:lvlText w:val=""/>
      <w:lvlJc w:val="left"/>
      <w:pPr>
        <w:tabs>
          <w:tab w:val="num" w:pos="5040"/>
        </w:tabs>
        <w:ind w:left="5040" w:hanging="360"/>
      </w:pPr>
      <w:rPr>
        <w:rFonts w:ascii="Wingdings" w:hAnsi="Wingdings" w:hint="default"/>
      </w:rPr>
    </w:lvl>
    <w:lvl w:ilvl="7" w:tplc="28301A0C" w:tentative="1">
      <w:start w:val="1"/>
      <w:numFmt w:val="bullet"/>
      <w:lvlText w:val=""/>
      <w:lvlJc w:val="left"/>
      <w:pPr>
        <w:tabs>
          <w:tab w:val="num" w:pos="5760"/>
        </w:tabs>
        <w:ind w:left="5760" w:hanging="360"/>
      </w:pPr>
      <w:rPr>
        <w:rFonts w:ascii="Wingdings" w:hAnsi="Wingdings" w:hint="default"/>
      </w:rPr>
    </w:lvl>
    <w:lvl w:ilvl="8" w:tplc="C72A2B3E"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4E285C"/>
    <w:multiLevelType w:val="hybridMultilevel"/>
    <w:tmpl w:val="02806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16771"/>
    <w:multiLevelType w:val="hybridMultilevel"/>
    <w:tmpl w:val="3B42D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3F1A63"/>
    <w:multiLevelType w:val="hybridMultilevel"/>
    <w:tmpl w:val="16C4E1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8AD0C0B"/>
    <w:multiLevelType w:val="hybridMultilevel"/>
    <w:tmpl w:val="73BC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831A7D"/>
    <w:multiLevelType w:val="hybridMultilevel"/>
    <w:tmpl w:val="B5260960"/>
    <w:lvl w:ilvl="0" w:tplc="9038253C">
      <w:start w:val="1"/>
      <w:numFmt w:val="decimal"/>
      <w:lvlText w:val="(%1)"/>
      <w:lvlJc w:val="left"/>
      <w:pPr>
        <w:ind w:left="360" w:hanging="360"/>
      </w:pPr>
      <w:rPr>
        <w:rFonts w:hint="default"/>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39855A90"/>
    <w:multiLevelType w:val="hybridMultilevel"/>
    <w:tmpl w:val="07686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AC316E"/>
    <w:multiLevelType w:val="hybridMultilevel"/>
    <w:tmpl w:val="043CBB38"/>
    <w:lvl w:ilvl="0" w:tplc="3FC4C390">
      <w:start w:val="2"/>
      <w:numFmt w:val="bullet"/>
      <w:lvlText w:val="-"/>
      <w:lvlJc w:val="left"/>
      <w:pPr>
        <w:ind w:left="360" w:hanging="360"/>
      </w:pPr>
      <w:rPr>
        <w:rFonts w:ascii="Calibri" w:eastAsia="Times New Roman" w:hAnsi="Calibri"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A702B93"/>
    <w:multiLevelType w:val="hybridMultilevel"/>
    <w:tmpl w:val="DFBA7734"/>
    <w:lvl w:ilvl="0" w:tplc="AA26E0E8">
      <w:start w:val="1"/>
      <w:numFmt w:val="bullet"/>
      <w:lvlText w:val=""/>
      <w:lvlJc w:val="left"/>
      <w:pPr>
        <w:tabs>
          <w:tab w:val="num" w:pos="720"/>
        </w:tabs>
        <w:ind w:left="720" w:hanging="360"/>
      </w:pPr>
      <w:rPr>
        <w:rFonts w:ascii="Wingdings" w:hAnsi="Wingdings" w:hint="default"/>
      </w:rPr>
    </w:lvl>
    <w:lvl w:ilvl="1" w:tplc="E7A89EE4" w:tentative="1">
      <w:start w:val="1"/>
      <w:numFmt w:val="bullet"/>
      <w:lvlText w:val=""/>
      <w:lvlJc w:val="left"/>
      <w:pPr>
        <w:tabs>
          <w:tab w:val="num" w:pos="1440"/>
        </w:tabs>
        <w:ind w:left="1440" w:hanging="360"/>
      </w:pPr>
      <w:rPr>
        <w:rFonts w:ascii="Wingdings" w:hAnsi="Wingdings" w:hint="default"/>
      </w:rPr>
    </w:lvl>
    <w:lvl w:ilvl="2" w:tplc="30441A50" w:tentative="1">
      <w:start w:val="1"/>
      <w:numFmt w:val="bullet"/>
      <w:lvlText w:val=""/>
      <w:lvlJc w:val="left"/>
      <w:pPr>
        <w:tabs>
          <w:tab w:val="num" w:pos="2160"/>
        </w:tabs>
        <w:ind w:left="2160" w:hanging="360"/>
      </w:pPr>
      <w:rPr>
        <w:rFonts w:ascii="Wingdings" w:hAnsi="Wingdings" w:hint="default"/>
      </w:rPr>
    </w:lvl>
    <w:lvl w:ilvl="3" w:tplc="B84A8380" w:tentative="1">
      <w:start w:val="1"/>
      <w:numFmt w:val="bullet"/>
      <w:lvlText w:val=""/>
      <w:lvlJc w:val="left"/>
      <w:pPr>
        <w:tabs>
          <w:tab w:val="num" w:pos="2880"/>
        </w:tabs>
        <w:ind w:left="2880" w:hanging="360"/>
      </w:pPr>
      <w:rPr>
        <w:rFonts w:ascii="Wingdings" w:hAnsi="Wingdings" w:hint="default"/>
      </w:rPr>
    </w:lvl>
    <w:lvl w:ilvl="4" w:tplc="352643E8" w:tentative="1">
      <w:start w:val="1"/>
      <w:numFmt w:val="bullet"/>
      <w:lvlText w:val=""/>
      <w:lvlJc w:val="left"/>
      <w:pPr>
        <w:tabs>
          <w:tab w:val="num" w:pos="3600"/>
        </w:tabs>
        <w:ind w:left="3600" w:hanging="360"/>
      </w:pPr>
      <w:rPr>
        <w:rFonts w:ascii="Wingdings" w:hAnsi="Wingdings" w:hint="default"/>
      </w:rPr>
    </w:lvl>
    <w:lvl w:ilvl="5" w:tplc="7D68A4B4" w:tentative="1">
      <w:start w:val="1"/>
      <w:numFmt w:val="bullet"/>
      <w:lvlText w:val=""/>
      <w:lvlJc w:val="left"/>
      <w:pPr>
        <w:tabs>
          <w:tab w:val="num" w:pos="4320"/>
        </w:tabs>
        <w:ind w:left="4320" w:hanging="360"/>
      </w:pPr>
      <w:rPr>
        <w:rFonts w:ascii="Wingdings" w:hAnsi="Wingdings" w:hint="default"/>
      </w:rPr>
    </w:lvl>
    <w:lvl w:ilvl="6" w:tplc="18F0F062" w:tentative="1">
      <w:start w:val="1"/>
      <w:numFmt w:val="bullet"/>
      <w:lvlText w:val=""/>
      <w:lvlJc w:val="left"/>
      <w:pPr>
        <w:tabs>
          <w:tab w:val="num" w:pos="5040"/>
        </w:tabs>
        <w:ind w:left="5040" w:hanging="360"/>
      </w:pPr>
      <w:rPr>
        <w:rFonts w:ascii="Wingdings" w:hAnsi="Wingdings" w:hint="default"/>
      </w:rPr>
    </w:lvl>
    <w:lvl w:ilvl="7" w:tplc="A7A6FE1C" w:tentative="1">
      <w:start w:val="1"/>
      <w:numFmt w:val="bullet"/>
      <w:lvlText w:val=""/>
      <w:lvlJc w:val="left"/>
      <w:pPr>
        <w:tabs>
          <w:tab w:val="num" w:pos="5760"/>
        </w:tabs>
        <w:ind w:left="5760" w:hanging="360"/>
      </w:pPr>
      <w:rPr>
        <w:rFonts w:ascii="Wingdings" w:hAnsi="Wingdings" w:hint="default"/>
      </w:rPr>
    </w:lvl>
    <w:lvl w:ilvl="8" w:tplc="1BE8D5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B946579"/>
    <w:multiLevelType w:val="hybridMultilevel"/>
    <w:tmpl w:val="B5260960"/>
    <w:lvl w:ilvl="0" w:tplc="9038253C">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14E198B"/>
    <w:multiLevelType w:val="multilevel"/>
    <w:tmpl w:val="494A1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7106F7E"/>
    <w:multiLevelType w:val="hybridMultilevel"/>
    <w:tmpl w:val="2EA6F0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7EE2887"/>
    <w:multiLevelType w:val="multilevel"/>
    <w:tmpl w:val="173EF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EB25A2D"/>
    <w:multiLevelType w:val="hybridMultilevel"/>
    <w:tmpl w:val="5E08F3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4AB608D"/>
    <w:multiLevelType w:val="hybridMultilevel"/>
    <w:tmpl w:val="7DB63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2C41EF"/>
    <w:multiLevelType w:val="hybridMultilevel"/>
    <w:tmpl w:val="1E609284"/>
    <w:lvl w:ilvl="0" w:tplc="100E63E0">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5EED0375"/>
    <w:multiLevelType w:val="hybridMultilevel"/>
    <w:tmpl w:val="7D9A0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67366F"/>
    <w:multiLevelType w:val="multilevel"/>
    <w:tmpl w:val="524477A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65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15:restartNumberingAfterBreak="0">
    <w:nsid w:val="6685475F"/>
    <w:multiLevelType w:val="hybridMultilevel"/>
    <w:tmpl w:val="1D1AC6A8"/>
    <w:lvl w:ilvl="0" w:tplc="CD56001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A550EC3"/>
    <w:multiLevelType w:val="hybridMultilevel"/>
    <w:tmpl w:val="F87689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B4625BF"/>
    <w:multiLevelType w:val="hybridMultilevel"/>
    <w:tmpl w:val="A244B70A"/>
    <w:lvl w:ilvl="0" w:tplc="84FC444C">
      <w:start w:val="1"/>
      <w:numFmt w:val="bullet"/>
      <w:lvlText w:val=""/>
      <w:lvlJc w:val="left"/>
      <w:pPr>
        <w:tabs>
          <w:tab w:val="num" w:pos="720"/>
        </w:tabs>
        <w:ind w:left="720" w:hanging="360"/>
      </w:pPr>
      <w:rPr>
        <w:rFonts w:ascii="Wingdings" w:hAnsi="Wingdings" w:hint="default"/>
      </w:rPr>
    </w:lvl>
    <w:lvl w:ilvl="1" w:tplc="63341D9A" w:tentative="1">
      <w:start w:val="1"/>
      <w:numFmt w:val="bullet"/>
      <w:lvlText w:val=""/>
      <w:lvlJc w:val="left"/>
      <w:pPr>
        <w:tabs>
          <w:tab w:val="num" w:pos="1440"/>
        </w:tabs>
        <w:ind w:left="1440" w:hanging="360"/>
      </w:pPr>
      <w:rPr>
        <w:rFonts w:ascii="Wingdings" w:hAnsi="Wingdings" w:hint="default"/>
      </w:rPr>
    </w:lvl>
    <w:lvl w:ilvl="2" w:tplc="23E0C982" w:tentative="1">
      <w:start w:val="1"/>
      <w:numFmt w:val="bullet"/>
      <w:lvlText w:val=""/>
      <w:lvlJc w:val="left"/>
      <w:pPr>
        <w:tabs>
          <w:tab w:val="num" w:pos="2160"/>
        </w:tabs>
        <w:ind w:left="2160" w:hanging="360"/>
      </w:pPr>
      <w:rPr>
        <w:rFonts w:ascii="Wingdings" w:hAnsi="Wingdings" w:hint="default"/>
      </w:rPr>
    </w:lvl>
    <w:lvl w:ilvl="3" w:tplc="0526CC84" w:tentative="1">
      <w:start w:val="1"/>
      <w:numFmt w:val="bullet"/>
      <w:lvlText w:val=""/>
      <w:lvlJc w:val="left"/>
      <w:pPr>
        <w:tabs>
          <w:tab w:val="num" w:pos="2880"/>
        </w:tabs>
        <w:ind w:left="2880" w:hanging="360"/>
      </w:pPr>
      <w:rPr>
        <w:rFonts w:ascii="Wingdings" w:hAnsi="Wingdings" w:hint="default"/>
      </w:rPr>
    </w:lvl>
    <w:lvl w:ilvl="4" w:tplc="952C4CAE" w:tentative="1">
      <w:start w:val="1"/>
      <w:numFmt w:val="bullet"/>
      <w:lvlText w:val=""/>
      <w:lvlJc w:val="left"/>
      <w:pPr>
        <w:tabs>
          <w:tab w:val="num" w:pos="3600"/>
        </w:tabs>
        <w:ind w:left="3600" w:hanging="360"/>
      </w:pPr>
      <w:rPr>
        <w:rFonts w:ascii="Wingdings" w:hAnsi="Wingdings" w:hint="default"/>
      </w:rPr>
    </w:lvl>
    <w:lvl w:ilvl="5" w:tplc="0302C1CA" w:tentative="1">
      <w:start w:val="1"/>
      <w:numFmt w:val="bullet"/>
      <w:lvlText w:val=""/>
      <w:lvlJc w:val="left"/>
      <w:pPr>
        <w:tabs>
          <w:tab w:val="num" w:pos="4320"/>
        </w:tabs>
        <w:ind w:left="4320" w:hanging="360"/>
      </w:pPr>
      <w:rPr>
        <w:rFonts w:ascii="Wingdings" w:hAnsi="Wingdings" w:hint="default"/>
      </w:rPr>
    </w:lvl>
    <w:lvl w:ilvl="6" w:tplc="D834E940" w:tentative="1">
      <w:start w:val="1"/>
      <w:numFmt w:val="bullet"/>
      <w:lvlText w:val=""/>
      <w:lvlJc w:val="left"/>
      <w:pPr>
        <w:tabs>
          <w:tab w:val="num" w:pos="5040"/>
        </w:tabs>
        <w:ind w:left="5040" w:hanging="360"/>
      </w:pPr>
      <w:rPr>
        <w:rFonts w:ascii="Wingdings" w:hAnsi="Wingdings" w:hint="default"/>
      </w:rPr>
    </w:lvl>
    <w:lvl w:ilvl="7" w:tplc="D5465C52" w:tentative="1">
      <w:start w:val="1"/>
      <w:numFmt w:val="bullet"/>
      <w:lvlText w:val=""/>
      <w:lvlJc w:val="left"/>
      <w:pPr>
        <w:tabs>
          <w:tab w:val="num" w:pos="5760"/>
        </w:tabs>
        <w:ind w:left="5760" w:hanging="360"/>
      </w:pPr>
      <w:rPr>
        <w:rFonts w:ascii="Wingdings" w:hAnsi="Wingdings" w:hint="default"/>
      </w:rPr>
    </w:lvl>
    <w:lvl w:ilvl="8" w:tplc="346C877E"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F7077C4"/>
    <w:multiLevelType w:val="hybridMultilevel"/>
    <w:tmpl w:val="BBCE81C4"/>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1E07F16"/>
    <w:multiLevelType w:val="hybridMultilevel"/>
    <w:tmpl w:val="34642EB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21B5249"/>
    <w:multiLevelType w:val="hybridMultilevel"/>
    <w:tmpl w:val="1AC2E35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734E45AA"/>
    <w:multiLevelType w:val="hybridMultilevel"/>
    <w:tmpl w:val="A63E29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46C191C"/>
    <w:multiLevelType w:val="hybridMultilevel"/>
    <w:tmpl w:val="DEBC634E"/>
    <w:lvl w:ilvl="0" w:tplc="84FC444C">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748157D6"/>
    <w:multiLevelType w:val="hybridMultilevel"/>
    <w:tmpl w:val="EBF6CC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84E23E7"/>
    <w:multiLevelType w:val="hybridMultilevel"/>
    <w:tmpl w:val="2C7A8B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9BE33BF"/>
    <w:multiLevelType w:val="hybridMultilevel"/>
    <w:tmpl w:val="AFD05108"/>
    <w:lvl w:ilvl="0" w:tplc="2B28F0C2">
      <w:start w:val="1"/>
      <w:numFmt w:val="bullet"/>
      <w:lvlText w:val=""/>
      <w:lvlJc w:val="left"/>
      <w:pPr>
        <w:tabs>
          <w:tab w:val="num" w:pos="720"/>
        </w:tabs>
        <w:ind w:left="720" w:hanging="360"/>
      </w:pPr>
      <w:rPr>
        <w:rFonts w:ascii="Wingdings" w:hAnsi="Wingdings" w:hint="default"/>
      </w:rPr>
    </w:lvl>
    <w:lvl w:ilvl="1" w:tplc="F224E482" w:tentative="1">
      <w:start w:val="1"/>
      <w:numFmt w:val="bullet"/>
      <w:lvlText w:val=""/>
      <w:lvlJc w:val="left"/>
      <w:pPr>
        <w:tabs>
          <w:tab w:val="num" w:pos="1440"/>
        </w:tabs>
        <w:ind w:left="1440" w:hanging="360"/>
      </w:pPr>
      <w:rPr>
        <w:rFonts w:ascii="Wingdings" w:hAnsi="Wingdings" w:hint="default"/>
      </w:rPr>
    </w:lvl>
    <w:lvl w:ilvl="2" w:tplc="D0A0FF78" w:tentative="1">
      <w:start w:val="1"/>
      <w:numFmt w:val="bullet"/>
      <w:lvlText w:val=""/>
      <w:lvlJc w:val="left"/>
      <w:pPr>
        <w:tabs>
          <w:tab w:val="num" w:pos="2160"/>
        </w:tabs>
        <w:ind w:left="2160" w:hanging="360"/>
      </w:pPr>
      <w:rPr>
        <w:rFonts w:ascii="Wingdings" w:hAnsi="Wingdings" w:hint="default"/>
      </w:rPr>
    </w:lvl>
    <w:lvl w:ilvl="3" w:tplc="25102984" w:tentative="1">
      <w:start w:val="1"/>
      <w:numFmt w:val="bullet"/>
      <w:lvlText w:val=""/>
      <w:lvlJc w:val="left"/>
      <w:pPr>
        <w:tabs>
          <w:tab w:val="num" w:pos="2880"/>
        </w:tabs>
        <w:ind w:left="2880" w:hanging="360"/>
      </w:pPr>
      <w:rPr>
        <w:rFonts w:ascii="Wingdings" w:hAnsi="Wingdings" w:hint="default"/>
      </w:rPr>
    </w:lvl>
    <w:lvl w:ilvl="4" w:tplc="1EFCFE02" w:tentative="1">
      <w:start w:val="1"/>
      <w:numFmt w:val="bullet"/>
      <w:lvlText w:val=""/>
      <w:lvlJc w:val="left"/>
      <w:pPr>
        <w:tabs>
          <w:tab w:val="num" w:pos="3600"/>
        </w:tabs>
        <w:ind w:left="3600" w:hanging="360"/>
      </w:pPr>
      <w:rPr>
        <w:rFonts w:ascii="Wingdings" w:hAnsi="Wingdings" w:hint="default"/>
      </w:rPr>
    </w:lvl>
    <w:lvl w:ilvl="5" w:tplc="37AADCDA" w:tentative="1">
      <w:start w:val="1"/>
      <w:numFmt w:val="bullet"/>
      <w:lvlText w:val=""/>
      <w:lvlJc w:val="left"/>
      <w:pPr>
        <w:tabs>
          <w:tab w:val="num" w:pos="4320"/>
        </w:tabs>
        <w:ind w:left="4320" w:hanging="360"/>
      </w:pPr>
      <w:rPr>
        <w:rFonts w:ascii="Wingdings" w:hAnsi="Wingdings" w:hint="default"/>
      </w:rPr>
    </w:lvl>
    <w:lvl w:ilvl="6" w:tplc="26E0B846" w:tentative="1">
      <w:start w:val="1"/>
      <w:numFmt w:val="bullet"/>
      <w:lvlText w:val=""/>
      <w:lvlJc w:val="left"/>
      <w:pPr>
        <w:tabs>
          <w:tab w:val="num" w:pos="5040"/>
        </w:tabs>
        <w:ind w:left="5040" w:hanging="360"/>
      </w:pPr>
      <w:rPr>
        <w:rFonts w:ascii="Wingdings" w:hAnsi="Wingdings" w:hint="default"/>
      </w:rPr>
    </w:lvl>
    <w:lvl w:ilvl="7" w:tplc="0D70C006" w:tentative="1">
      <w:start w:val="1"/>
      <w:numFmt w:val="bullet"/>
      <w:lvlText w:val=""/>
      <w:lvlJc w:val="left"/>
      <w:pPr>
        <w:tabs>
          <w:tab w:val="num" w:pos="5760"/>
        </w:tabs>
        <w:ind w:left="5760" w:hanging="360"/>
      </w:pPr>
      <w:rPr>
        <w:rFonts w:ascii="Wingdings" w:hAnsi="Wingdings" w:hint="default"/>
      </w:rPr>
    </w:lvl>
    <w:lvl w:ilvl="8" w:tplc="3886F64C"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B0D6B65"/>
    <w:multiLevelType w:val="hybridMultilevel"/>
    <w:tmpl w:val="92428C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7DB97E5E"/>
    <w:multiLevelType w:val="hybridMultilevel"/>
    <w:tmpl w:val="7E120D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E3F118A"/>
    <w:multiLevelType w:val="hybridMultilevel"/>
    <w:tmpl w:val="193A31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9"/>
  </w:num>
  <w:num w:numId="2">
    <w:abstractNumId w:val="1"/>
  </w:num>
  <w:num w:numId="3">
    <w:abstractNumId w:val="7"/>
  </w:num>
  <w:num w:numId="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3"/>
  </w:num>
  <w:num w:numId="6">
    <w:abstractNumId w:val="10"/>
  </w:num>
  <w:num w:numId="7">
    <w:abstractNumId w:val="29"/>
  </w:num>
  <w:num w:numId="8">
    <w:abstractNumId w:val="11"/>
  </w:num>
  <w:num w:numId="9">
    <w:abstractNumId w:val="38"/>
  </w:num>
  <w:num w:numId="10">
    <w:abstractNumId w:val="26"/>
  </w:num>
  <w:num w:numId="11">
    <w:abstractNumId w:val="8"/>
  </w:num>
  <w:num w:numId="12">
    <w:abstractNumId w:val="5"/>
  </w:num>
  <w:num w:numId="13">
    <w:abstractNumId w:val="28"/>
  </w:num>
  <w:num w:numId="14">
    <w:abstractNumId w:val="54"/>
  </w:num>
  <w:num w:numId="15">
    <w:abstractNumId w:val="12"/>
  </w:num>
  <w:num w:numId="16">
    <w:abstractNumId w:val="44"/>
  </w:num>
  <w:num w:numId="17">
    <w:abstractNumId w:val="6"/>
  </w:num>
  <w:num w:numId="18">
    <w:abstractNumId w:val="2"/>
  </w:num>
  <w:num w:numId="19">
    <w:abstractNumId w:val="46"/>
  </w:num>
  <w:num w:numId="20">
    <w:abstractNumId w:val="21"/>
  </w:num>
  <w:num w:numId="21">
    <w:abstractNumId w:val="12"/>
  </w:num>
  <w:num w:numId="22">
    <w:abstractNumId w:val="48"/>
  </w:num>
  <w:num w:numId="23">
    <w:abstractNumId w:val="20"/>
  </w:num>
  <w:num w:numId="24">
    <w:abstractNumId w:val="49"/>
  </w:num>
  <w:num w:numId="25">
    <w:abstractNumId w:val="52"/>
  </w:num>
  <w:num w:numId="26">
    <w:abstractNumId w:val="39"/>
  </w:num>
  <w:num w:numId="27">
    <w:abstractNumId w:val="39"/>
  </w:num>
  <w:num w:numId="28">
    <w:abstractNumId w:val="42"/>
  </w:num>
  <w:num w:numId="29">
    <w:abstractNumId w:val="30"/>
  </w:num>
  <w:num w:numId="30">
    <w:abstractNumId w:val="50"/>
  </w:num>
  <w:num w:numId="31">
    <w:abstractNumId w:val="22"/>
  </w:num>
  <w:num w:numId="32">
    <w:abstractNumId w:val="0"/>
  </w:num>
  <w:num w:numId="33">
    <w:abstractNumId w:val="23"/>
  </w:num>
  <w:num w:numId="34">
    <w:abstractNumId w:val="36"/>
  </w:num>
  <w:num w:numId="35">
    <w:abstractNumId w:val="24"/>
  </w:num>
  <w:num w:numId="36">
    <w:abstractNumId w:val="18"/>
  </w:num>
  <w:num w:numId="37">
    <w:abstractNumId w:val="47"/>
  </w:num>
  <w:num w:numId="38">
    <w:abstractNumId w:val="14"/>
  </w:num>
  <w:num w:numId="39">
    <w:abstractNumId w:val="33"/>
  </w:num>
  <w:num w:numId="40">
    <w:abstractNumId w:val="37"/>
  </w:num>
  <w:num w:numId="41">
    <w:abstractNumId w:val="43"/>
  </w:num>
  <w:num w:numId="42">
    <w:abstractNumId w:val="19"/>
  </w:num>
  <w:num w:numId="43">
    <w:abstractNumId w:val="16"/>
  </w:num>
  <w:num w:numId="44">
    <w:abstractNumId w:val="51"/>
  </w:num>
  <w:num w:numId="45">
    <w:abstractNumId w:val="13"/>
  </w:num>
  <w:num w:numId="46">
    <w:abstractNumId w:val="25"/>
  </w:num>
  <w:num w:numId="47">
    <w:abstractNumId w:val="41"/>
  </w:num>
  <w:num w:numId="48">
    <w:abstractNumId w:val="40"/>
  </w:num>
  <w:num w:numId="49">
    <w:abstractNumId w:val="4"/>
  </w:num>
  <w:num w:numId="50">
    <w:abstractNumId w:val="35"/>
  </w:num>
  <w:num w:numId="51">
    <w:abstractNumId w:val="39"/>
    <w:lvlOverride w:ilvl="0">
      <w:startOverride w:val="6"/>
    </w:lvlOverride>
  </w:num>
  <w:num w:numId="52">
    <w:abstractNumId w:val="45"/>
  </w:num>
  <w:num w:numId="53">
    <w:abstractNumId w:val="15"/>
  </w:num>
  <w:num w:numId="54">
    <w:abstractNumId w:val="9"/>
  </w:num>
  <w:num w:numId="55">
    <w:abstractNumId w:val="32"/>
  </w:num>
  <w:num w:numId="56">
    <w:abstractNumId w:val="34"/>
  </w:num>
  <w:num w:numId="57">
    <w:abstractNumId w:val="17"/>
  </w:num>
  <w:num w:numId="58">
    <w:abstractNumId w:val="3"/>
  </w:num>
  <w:num w:numId="59">
    <w:abstractNumId w:val="27"/>
  </w:num>
  <w:num w:numId="60">
    <w:abstractNumId w:val="3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ttachedTemplate r:id="rId1"/>
  <w:documentProtection w:edit="forms" w:enforcement="0"/>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08E4"/>
    <w:rsid w:val="0000090A"/>
    <w:rsid w:val="00000B47"/>
    <w:rsid w:val="0000387F"/>
    <w:rsid w:val="00004B14"/>
    <w:rsid w:val="00005B21"/>
    <w:rsid w:val="00005F4B"/>
    <w:rsid w:val="00010CE7"/>
    <w:rsid w:val="000115BA"/>
    <w:rsid w:val="00013085"/>
    <w:rsid w:val="00014A9D"/>
    <w:rsid w:val="00016EFF"/>
    <w:rsid w:val="000173D4"/>
    <w:rsid w:val="000208A4"/>
    <w:rsid w:val="00023EFE"/>
    <w:rsid w:val="0002506F"/>
    <w:rsid w:val="00025277"/>
    <w:rsid w:val="000306FE"/>
    <w:rsid w:val="00031BE9"/>
    <w:rsid w:val="00033CD4"/>
    <w:rsid w:val="00040763"/>
    <w:rsid w:val="00044590"/>
    <w:rsid w:val="00045872"/>
    <w:rsid w:val="000460CC"/>
    <w:rsid w:val="000563AE"/>
    <w:rsid w:val="0005692C"/>
    <w:rsid w:val="00056C67"/>
    <w:rsid w:val="00060488"/>
    <w:rsid w:val="000619DC"/>
    <w:rsid w:val="0006266A"/>
    <w:rsid w:val="00066126"/>
    <w:rsid w:val="000664ED"/>
    <w:rsid w:val="00071377"/>
    <w:rsid w:val="000713E8"/>
    <w:rsid w:val="00071903"/>
    <w:rsid w:val="00074852"/>
    <w:rsid w:val="00075F20"/>
    <w:rsid w:val="00080459"/>
    <w:rsid w:val="00080AD0"/>
    <w:rsid w:val="00082BF4"/>
    <w:rsid w:val="00083597"/>
    <w:rsid w:val="00083BF0"/>
    <w:rsid w:val="00085EA9"/>
    <w:rsid w:val="00092B1F"/>
    <w:rsid w:val="00092BB4"/>
    <w:rsid w:val="000946BD"/>
    <w:rsid w:val="00096A55"/>
    <w:rsid w:val="00097704"/>
    <w:rsid w:val="000A01A2"/>
    <w:rsid w:val="000A424A"/>
    <w:rsid w:val="000A5E2D"/>
    <w:rsid w:val="000A6ECD"/>
    <w:rsid w:val="000A79C1"/>
    <w:rsid w:val="000B3BEA"/>
    <w:rsid w:val="000B68AC"/>
    <w:rsid w:val="000C1FD7"/>
    <w:rsid w:val="000C493E"/>
    <w:rsid w:val="000C66ED"/>
    <w:rsid w:val="000C7B69"/>
    <w:rsid w:val="000D22AF"/>
    <w:rsid w:val="000D29C8"/>
    <w:rsid w:val="000D402B"/>
    <w:rsid w:val="000D4E30"/>
    <w:rsid w:val="000E3833"/>
    <w:rsid w:val="000E78AF"/>
    <w:rsid w:val="000F0A8F"/>
    <w:rsid w:val="000F1F93"/>
    <w:rsid w:val="000F24C5"/>
    <w:rsid w:val="000F257A"/>
    <w:rsid w:val="000F4D45"/>
    <w:rsid w:val="000F74A8"/>
    <w:rsid w:val="001006FD"/>
    <w:rsid w:val="00100AEB"/>
    <w:rsid w:val="00102025"/>
    <w:rsid w:val="00102575"/>
    <w:rsid w:val="001035AD"/>
    <w:rsid w:val="00105232"/>
    <w:rsid w:val="0010628D"/>
    <w:rsid w:val="001064E1"/>
    <w:rsid w:val="001121D7"/>
    <w:rsid w:val="00117D3F"/>
    <w:rsid w:val="001219F2"/>
    <w:rsid w:val="00122F81"/>
    <w:rsid w:val="0012437F"/>
    <w:rsid w:val="001244F2"/>
    <w:rsid w:val="00124FC0"/>
    <w:rsid w:val="00130457"/>
    <w:rsid w:val="00132043"/>
    <w:rsid w:val="00132EF3"/>
    <w:rsid w:val="001360D5"/>
    <w:rsid w:val="00141EDF"/>
    <w:rsid w:val="00143417"/>
    <w:rsid w:val="0014714B"/>
    <w:rsid w:val="00150553"/>
    <w:rsid w:val="00151319"/>
    <w:rsid w:val="001517DF"/>
    <w:rsid w:val="0015558F"/>
    <w:rsid w:val="001555CB"/>
    <w:rsid w:val="00163002"/>
    <w:rsid w:val="00163945"/>
    <w:rsid w:val="001664EC"/>
    <w:rsid w:val="0017003F"/>
    <w:rsid w:val="00170641"/>
    <w:rsid w:val="00177CA8"/>
    <w:rsid w:val="00181629"/>
    <w:rsid w:val="00182627"/>
    <w:rsid w:val="00183166"/>
    <w:rsid w:val="0018588B"/>
    <w:rsid w:val="001858DE"/>
    <w:rsid w:val="00190355"/>
    <w:rsid w:val="00190732"/>
    <w:rsid w:val="00191EF9"/>
    <w:rsid w:val="00191F97"/>
    <w:rsid w:val="00192067"/>
    <w:rsid w:val="0019301F"/>
    <w:rsid w:val="00195693"/>
    <w:rsid w:val="00195718"/>
    <w:rsid w:val="001A05DF"/>
    <w:rsid w:val="001A4054"/>
    <w:rsid w:val="001A5016"/>
    <w:rsid w:val="001A5DAF"/>
    <w:rsid w:val="001B53A6"/>
    <w:rsid w:val="001B5740"/>
    <w:rsid w:val="001C0462"/>
    <w:rsid w:val="001C1D07"/>
    <w:rsid w:val="001C4529"/>
    <w:rsid w:val="001D2790"/>
    <w:rsid w:val="001D6392"/>
    <w:rsid w:val="001D7E25"/>
    <w:rsid w:val="001E216D"/>
    <w:rsid w:val="001E30F3"/>
    <w:rsid w:val="001E3C3A"/>
    <w:rsid w:val="001F067C"/>
    <w:rsid w:val="001F708E"/>
    <w:rsid w:val="00207D0D"/>
    <w:rsid w:val="002100BD"/>
    <w:rsid w:val="002108E8"/>
    <w:rsid w:val="00211A72"/>
    <w:rsid w:val="00217972"/>
    <w:rsid w:val="00217D21"/>
    <w:rsid w:val="00221BD3"/>
    <w:rsid w:val="00221DA0"/>
    <w:rsid w:val="002252A1"/>
    <w:rsid w:val="00226973"/>
    <w:rsid w:val="0022699D"/>
    <w:rsid w:val="00230C19"/>
    <w:rsid w:val="0023161C"/>
    <w:rsid w:val="0023170B"/>
    <w:rsid w:val="00231BFA"/>
    <w:rsid w:val="002333A3"/>
    <w:rsid w:val="00241755"/>
    <w:rsid w:val="00243228"/>
    <w:rsid w:val="00253210"/>
    <w:rsid w:val="002562A8"/>
    <w:rsid w:val="002570FC"/>
    <w:rsid w:val="002573E9"/>
    <w:rsid w:val="00260315"/>
    <w:rsid w:val="00265A13"/>
    <w:rsid w:val="002668E0"/>
    <w:rsid w:val="00266FEC"/>
    <w:rsid w:val="00272209"/>
    <w:rsid w:val="00272238"/>
    <w:rsid w:val="00277637"/>
    <w:rsid w:val="00277732"/>
    <w:rsid w:val="00277C99"/>
    <w:rsid w:val="00281DDC"/>
    <w:rsid w:val="0028279D"/>
    <w:rsid w:val="002827B1"/>
    <w:rsid w:val="00282A65"/>
    <w:rsid w:val="00284FD8"/>
    <w:rsid w:val="00286976"/>
    <w:rsid w:val="002873DD"/>
    <w:rsid w:val="00292A13"/>
    <w:rsid w:val="0029319B"/>
    <w:rsid w:val="00293D10"/>
    <w:rsid w:val="00294528"/>
    <w:rsid w:val="002A1F15"/>
    <w:rsid w:val="002A213D"/>
    <w:rsid w:val="002A509D"/>
    <w:rsid w:val="002A524B"/>
    <w:rsid w:val="002A6700"/>
    <w:rsid w:val="002B0AB4"/>
    <w:rsid w:val="002B3BF9"/>
    <w:rsid w:val="002B62D3"/>
    <w:rsid w:val="002B7164"/>
    <w:rsid w:val="002C1A3A"/>
    <w:rsid w:val="002C21EC"/>
    <w:rsid w:val="002C29FA"/>
    <w:rsid w:val="002C6823"/>
    <w:rsid w:val="002C6BA9"/>
    <w:rsid w:val="002C6E7E"/>
    <w:rsid w:val="002D1550"/>
    <w:rsid w:val="002D18CF"/>
    <w:rsid w:val="002D30C1"/>
    <w:rsid w:val="002D42A9"/>
    <w:rsid w:val="002D46ED"/>
    <w:rsid w:val="002D78BD"/>
    <w:rsid w:val="002E1296"/>
    <w:rsid w:val="002E2DF9"/>
    <w:rsid w:val="002E6A82"/>
    <w:rsid w:val="002F27BA"/>
    <w:rsid w:val="002F4957"/>
    <w:rsid w:val="002F6795"/>
    <w:rsid w:val="002F6D47"/>
    <w:rsid w:val="0030073F"/>
    <w:rsid w:val="003024FA"/>
    <w:rsid w:val="00302A87"/>
    <w:rsid w:val="00303052"/>
    <w:rsid w:val="00303AD8"/>
    <w:rsid w:val="00306874"/>
    <w:rsid w:val="00306E8C"/>
    <w:rsid w:val="00307C4A"/>
    <w:rsid w:val="00311685"/>
    <w:rsid w:val="00313B34"/>
    <w:rsid w:val="0031699A"/>
    <w:rsid w:val="00317E40"/>
    <w:rsid w:val="00327EA4"/>
    <w:rsid w:val="003300ED"/>
    <w:rsid w:val="00330895"/>
    <w:rsid w:val="003336CD"/>
    <w:rsid w:val="00333F07"/>
    <w:rsid w:val="00333F4D"/>
    <w:rsid w:val="0033430E"/>
    <w:rsid w:val="00334356"/>
    <w:rsid w:val="003344D8"/>
    <w:rsid w:val="00335243"/>
    <w:rsid w:val="00335858"/>
    <w:rsid w:val="003359B5"/>
    <w:rsid w:val="003359ED"/>
    <w:rsid w:val="00336FBC"/>
    <w:rsid w:val="00337511"/>
    <w:rsid w:val="00341204"/>
    <w:rsid w:val="00343B11"/>
    <w:rsid w:val="00352B5D"/>
    <w:rsid w:val="0035474E"/>
    <w:rsid w:val="00354DBA"/>
    <w:rsid w:val="00356617"/>
    <w:rsid w:val="00356B2C"/>
    <w:rsid w:val="003606FF"/>
    <w:rsid w:val="00361201"/>
    <w:rsid w:val="00364A6B"/>
    <w:rsid w:val="00365014"/>
    <w:rsid w:val="0036568B"/>
    <w:rsid w:val="00375581"/>
    <w:rsid w:val="00377ACD"/>
    <w:rsid w:val="00381499"/>
    <w:rsid w:val="0038158F"/>
    <w:rsid w:val="00383432"/>
    <w:rsid w:val="003844F4"/>
    <w:rsid w:val="00387F3D"/>
    <w:rsid w:val="00390ED9"/>
    <w:rsid w:val="00396DC5"/>
    <w:rsid w:val="003A026A"/>
    <w:rsid w:val="003A056B"/>
    <w:rsid w:val="003A20CE"/>
    <w:rsid w:val="003A291A"/>
    <w:rsid w:val="003A2993"/>
    <w:rsid w:val="003A63CF"/>
    <w:rsid w:val="003B0572"/>
    <w:rsid w:val="003B267C"/>
    <w:rsid w:val="003B2842"/>
    <w:rsid w:val="003B3946"/>
    <w:rsid w:val="003B4251"/>
    <w:rsid w:val="003C633D"/>
    <w:rsid w:val="003C649C"/>
    <w:rsid w:val="003C6D2C"/>
    <w:rsid w:val="003D17E4"/>
    <w:rsid w:val="003D1ACA"/>
    <w:rsid w:val="003D1F14"/>
    <w:rsid w:val="003D222D"/>
    <w:rsid w:val="003D42CB"/>
    <w:rsid w:val="003D4780"/>
    <w:rsid w:val="003F33FA"/>
    <w:rsid w:val="003F3D2B"/>
    <w:rsid w:val="003F4B8A"/>
    <w:rsid w:val="003F7865"/>
    <w:rsid w:val="00403FCD"/>
    <w:rsid w:val="00410EA5"/>
    <w:rsid w:val="00411901"/>
    <w:rsid w:val="004135E7"/>
    <w:rsid w:val="00413640"/>
    <w:rsid w:val="00414DC6"/>
    <w:rsid w:val="00415A59"/>
    <w:rsid w:val="004208E4"/>
    <w:rsid w:val="0043273C"/>
    <w:rsid w:val="00433FB6"/>
    <w:rsid w:val="00434813"/>
    <w:rsid w:val="00440719"/>
    <w:rsid w:val="00440E74"/>
    <w:rsid w:val="00446BAB"/>
    <w:rsid w:val="00447300"/>
    <w:rsid w:val="00450011"/>
    <w:rsid w:val="004516F8"/>
    <w:rsid w:val="00451D04"/>
    <w:rsid w:val="00452CAB"/>
    <w:rsid w:val="0045331E"/>
    <w:rsid w:val="00453E0B"/>
    <w:rsid w:val="00455A45"/>
    <w:rsid w:val="00460454"/>
    <w:rsid w:val="00462D4B"/>
    <w:rsid w:val="004643CD"/>
    <w:rsid w:val="00464755"/>
    <w:rsid w:val="004678D3"/>
    <w:rsid w:val="0047323B"/>
    <w:rsid w:val="0047325D"/>
    <w:rsid w:val="00476400"/>
    <w:rsid w:val="00480924"/>
    <w:rsid w:val="00480B79"/>
    <w:rsid w:val="00484D63"/>
    <w:rsid w:val="004861A8"/>
    <w:rsid w:val="004868FE"/>
    <w:rsid w:val="00487B62"/>
    <w:rsid w:val="00487C24"/>
    <w:rsid w:val="004923E4"/>
    <w:rsid w:val="004931E3"/>
    <w:rsid w:val="004A3042"/>
    <w:rsid w:val="004A68C0"/>
    <w:rsid w:val="004B19B1"/>
    <w:rsid w:val="004B36F3"/>
    <w:rsid w:val="004B4EFD"/>
    <w:rsid w:val="004B775C"/>
    <w:rsid w:val="004C291F"/>
    <w:rsid w:val="004C60FD"/>
    <w:rsid w:val="004C7BDB"/>
    <w:rsid w:val="004D272F"/>
    <w:rsid w:val="004D4F66"/>
    <w:rsid w:val="004D7361"/>
    <w:rsid w:val="004D73CE"/>
    <w:rsid w:val="004E222F"/>
    <w:rsid w:val="004E248A"/>
    <w:rsid w:val="004E6236"/>
    <w:rsid w:val="004E7522"/>
    <w:rsid w:val="004F3AAD"/>
    <w:rsid w:val="004F3D6A"/>
    <w:rsid w:val="004F605F"/>
    <w:rsid w:val="004F7174"/>
    <w:rsid w:val="00503005"/>
    <w:rsid w:val="00512399"/>
    <w:rsid w:val="00513F4F"/>
    <w:rsid w:val="0052081F"/>
    <w:rsid w:val="00520B3C"/>
    <w:rsid w:val="00521E6D"/>
    <w:rsid w:val="0052485A"/>
    <w:rsid w:val="00524C10"/>
    <w:rsid w:val="00525AD2"/>
    <w:rsid w:val="005307CF"/>
    <w:rsid w:val="00533734"/>
    <w:rsid w:val="00533CF7"/>
    <w:rsid w:val="00535074"/>
    <w:rsid w:val="00535A2C"/>
    <w:rsid w:val="005361FE"/>
    <w:rsid w:val="005363A0"/>
    <w:rsid w:val="0053642E"/>
    <w:rsid w:val="00537EDF"/>
    <w:rsid w:val="00541669"/>
    <w:rsid w:val="00543E48"/>
    <w:rsid w:val="005448DA"/>
    <w:rsid w:val="00547517"/>
    <w:rsid w:val="00550726"/>
    <w:rsid w:val="00550B00"/>
    <w:rsid w:val="005525FD"/>
    <w:rsid w:val="00552777"/>
    <w:rsid w:val="00552F7C"/>
    <w:rsid w:val="005530DE"/>
    <w:rsid w:val="0055334B"/>
    <w:rsid w:val="00553476"/>
    <w:rsid w:val="00554239"/>
    <w:rsid w:val="00557C10"/>
    <w:rsid w:val="005656A1"/>
    <w:rsid w:val="00567480"/>
    <w:rsid w:val="00572539"/>
    <w:rsid w:val="0057324C"/>
    <w:rsid w:val="005740A1"/>
    <w:rsid w:val="00575109"/>
    <w:rsid w:val="00575615"/>
    <w:rsid w:val="005771E7"/>
    <w:rsid w:val="00577435"/>
    <w:rsid w:val="00580973"/>
    <w:rsid w:val="00581550"/>
    <w:rsid w:val="005820E1"/>
    <w:rsid w:val="00582C29"/>
    <w:rsid w:val="005833F9"/>
    <w:rsid w:val="005869EB"/>
    <w:rsid w:val="0058716D"/>
    <w:rsid w:val="005906A0"/>
    <w:rsid w:val="0059074C"/>
    <w:rsid w:val="00592533"/>
    <w:rsid w:val="005A05F7"/>
    <w:rsid w:val="005A2B09"/>
    <w:rsid w:val="005A6048"/>
    <w:rsid w:val="005A765F"/>
    <w:rsid w:val="005B24C9"/>
    <w:rsid w:val="005B3C22"/>
    <w:rsid w:val="005B3E79"/>
    <w:rsid w:val="005B54A3"/>
    <w:rsid w:val="005B7E8F"/>
    <w:rsid w:val="005C0987"/>
    <w:rsid w:val="005C1B1E"/>
    <w:rsid w:val="005C2494"/>
    <w:rsid w:val="005C76E6"/>
    <w:rsid w:val="005C7AF8"/>
    <w:rsid w:val="005D19F0"/>
    <w:rsid w:val="005D3ECF"/>
    <w:rsid w:val="005D52D1"/>
    <w:rsid w:val="005D5397"/>
    <w:rsid w:val="005D6BA6"/>
    <w:rsid w:val="005D7B88"/>
    <w:rsid w:val="005E146D"/>
    <w:rsid w:val="005E46E0"/>
    <w:rsid w:val="005E5379"/>
    <w:rsid w:val="005F022C"/>
    <w:rsid w:val="005F18EE"/>
    <w:rsid w:val="005F1988"/>
    <w:rsid w:val="005F1F4D"/>
    <w:rsid w:val="005F23E6"/>
    <w:rsid w:val="005F3FA9"/>
    <w:rsid w:val="005F4B66"/>
    <w:rsid w:val="005F55F8"/>
    <w:rsid w:val="005F5DB6"/>
    <w:rsid w:val="005F6C31"/>
    <w:rsid w:val="005F7287"/>
    <w:rsid w:val="006029BE"/>
    <w:rsid w:val="00604A76"/>
    <w:rsid w:val="00605A11"/>
    <w:rsid w:val="0060706D"/>
    <w:rsid w:val="0060797A"/>
    <w:rsid w:val="00607F3F"/>
    <w:rsid w:val="006150A7"/>
    <w:rsid w:val="006165A8"/>
    <w:rsid w:val="00621C40"/>
    <w:rsid w:val="00623428"/>
    <w:rsid w:val="00623495"/>
    <w:rsid w:val="006235C7"/>
    <w:rsid w:val="0062399C"/>
    <w:rsid w:val="00627B89"/>
    <w:rsid w:val="006320E9"/>
    <w:rsid w:val="00634785"/>
    <w:rsid w:val="00643560"/>
    <w:rsid w:val="00644812"/>
    <w:rsid w:val="00647E01"/>
    <w:rsid w:val="006515CD"/>
    <w:rsid w:val="00654057"/>
    <w:rsid w:val="0065424F"/>
    <w:rsid w:val="00654D5A"/>
    <w:rsid w:val="00656891"/>
    <w:rsid w:val="00657248"/>
    <w:rsid w:val="00660528"/>
    <w:rsid w:val="00661348"/>
    <w:rsid w:val="00662A84"/>
    <w:rsid w:val="006650E1"/>
    <w:rsid w:val="00665425"/>
    <w:rsid w:val="006706CF"/>
    <w:rsid w:val="00670705"/>
    <w:rsid w:val="00670C49"/>
    <w:rsid w:val="00672DDC"/>
    <w:rsid w:val="006735F6"/>
    <w:rsid w:val="00674BE4"/>
    <w:rsid w:val="00676009"/>
    <w:rsid w:val="0067737F"/>
    <w:rsid w:val="00680CB2"/>
    <w:rsid w:val="00685E3F"/>
    <w:rsid w:val="00687872"/>
    <w:rsid w:val="00690D94"/>
    <w:rsid w:val="00691BFE"/>
    <w:rsid w:val="00692C6D"/>
    <w:rsid w:val="00692D20"/>
    <w:rsid w:val="006931D6"/>
    <w:rsid w:val="0069361B"/>
    <w:rsid w:val="00693C9C"/>
    <w:rsid w:val="0069463C"/>
    <w:rsid w:val="00696EA0"/>
    <w:rsid w:val="006A1A3E"/>
    <w:rsid w:val="006A49B0"/>
    <w:rsid w:val="006A51E9"/>
    <w:rsid w:val="006A5C7D"/>
    <w:rsid w:val="006A69FD"/>
    <w:rsid w:val="006A7404"/>
    <w:rsid w:val="006B30C9"/>
    <w:rsid w:val="006B43B8"/>
    <w:rsid w:val="006C0C40"/>
    <w:rsid w:val="006C5180"/>
    <w:rsid w:val="006C52C2"/>
    <w:rsid w:val="006C6EEB"/>
    <w:rsid w:val="006C6FB0"/>
    <w:rsid w:val="006C792F"/>
    <w:rsid w:val="006D157D"/>
    <w:rsid w:val="006D2C5A"/>
    <w:rsid w:val="006D4C1F"/>
    <w:rsid w:val="006D4C97"/>
    <w:rsid w:val="006D60F1"/>
    <w:rsid w:val="006E15E1"/>
    <w:rsid w:val="006E17A0"/>
    <w:rsid w:val="006E3B65"/>
    <w:rsid w:val="006E3EB6"/>
    <w:rsid w:val="006E68EE"/>
    <w:rsid w:val="006E6B3A"/>
    <w:rsid w:val="006F04D9"/>
    <w:rsid w:val="006F056C"/>
    <w:rsid w:val="006F1182"/>
    <w:rsid w:val="006F4EAE"/>
    <w:rsid w:val="006F59BB"/>
    <w:rsid w:val="006F6F24"/>
    <w:rsid w:val="0070233C"/>
    <w:rsid w:val="00707641"/>
    <w:rsid w:val="00710234"/>
    <w:rsid w:val="0071079D"/>
    <w:rsid w:val="00712330"/>
    <w:rsid w:val="007151CB"/>
    <w:rsid w:val="00721164"/>
    <w:rsid w:val="00722B58"/>
    <w:rsid w:val="00722FD8"/>
    <w:rsid w:val="0072309C"/>
    <w:rsid w:val="00725AC3"/>
    <w:rsid w:val="00726004"/>
    <w:rsid w:val="007268D7"/>
    <w:rsid w:val="00726CC9"/>
    <w:rsid w:val="0073029C"/>
    <w:rsid w:val="0073297F"/>
    <w:rsid w:val="00733BC0"/>
    <w:rsid w:val="00734188"/>
    <w:rsid w:val="007342B2"/>
    <w:rsid w:val="007344AD"/>
    <w:rsid w:val="00736D90"/>
    <w:rsid w:val="0074190B"/>
    <w:rsid w:val="0074262B"/>
    <w:rsid w:val="007458F1"/>
    <w:rsid w:val="007514A2"/>
    <w:rsid w:val="007519A8"/>
    <w:rsid w:val="007524F8"/>
    <w:rsid w:val="00752677"/>
    <w:rsid w:val="00756E24"/>
    <w:rsid w:val="007574EF"/>
    <w:rsid w:val="00761413"/>
    <w:rsid w:val="00764C20"/>
    <w:rsid w:val="007665F2"/>
    <w:rsid w:val="00766AC9"/>
    <w:rsid w:val="007672FF"/>
    <w:rsid w:val="007709FF"/>
    <w:rsid w:val="00771AB1"/>
    <w:rsid w:val="00775F0D"/>
    <w:rsid w:val="00777F1F"/>
    <w:rsid w:val="00780788"/>
    <w:rsid w:val="00783CAD"/>
    <w:rsid w:val="00786845"/>
    <w:rsid w:val="00790F1D"/>
    <w:rsid w:val="007937F6"/>
    <w:rsid w:val="00793DE4"/>
    <w:rsid w:val="0079627D"/>
    <w:rsid w:val="007968DE"/>
    <w:rsid w:val="00797897"/>
    <w:rsid w:val="007A0BF4"/>
    <w:rsid w:val="007A27B7"/>
    <w:rsid w:val="007A2B51"/>
    <w:rsid w:val="007A2DFF"/>
    <w:rsid w:val="007B2550"/>
    <w:rsid w:val="007B526E"/>
    <w:rsid w:val="007B6467"/>
    <w:rsid w:val="007B6ADE"/>
    <w:rsid w:val="007B7CDC"/>
    <w:rsid w:val="007B7EA0"/>
    <w:rsid w:val="007C0F8A"/>
    <w:rsid w:val="007C1274"/>
    <w:rsid w:val="007C4251"/>
    <w:rsid w:val="007C43FF"/>
    <w:rsid w:val="007C4B7D"/>
    <w:rsid w:val="007C5C03"/>
    <w:rsid w:val="007C5EF6"/>
    <w:rsid w:val="007C623B"/>
    <w:rsid w:val="007D1D1E"/>
    <w:rsid w:val="007D2F1C"/>
    <w:rsid w:val="007D3E87"/>
    <w:rsid w:val="007D4244"/>
    <w:rsid w:val="007D44E3"/>
    <w:rsid w:val="007E4FC4"/>
    <w:rsid w:val="007E6B59"/>
    <w:rsid w:val="007E7A34"/>
    <w:rsid w:val="007F0F97"/>
    <w:rsid w:val="007F407B"/>
    <w:rsid w:val="007F53F0"/>
    <w:rsid w:val="007F5FBC"/>
    <w:rsid w:val="00801BB8"/>
    <w:rsid w:val="008051F8"/>
    <w:rsid w:val="008064D0"/>
    <w:rsid w:val="00807E78"/>
    <w:rsid w:val="008110A1"/>
    <w:rsid w:val="00812E98"/>
    <w:rsid w:val="00815399"/>
    <w:rsid w:val="00816774"/>
    <w:rsid w:val="00817266"/>
    <w:rsid w:val="00821BC1"/>
    <w:rsid w:val="00824179"/>
    <w:rsid w:val="008253A6"/>
    <w:rsid w:val="00827BE1"/>
    <w:rsid w:val="008303FF"/>
    <w:rsid w:val="00832280"/>
    <w:rsid w:val="0083640C"/>
    <w:rsid w:val="00836460"/>
    <w:rsid w:val="00840906"/>
    <w:rsid w:val="00841414"/>
    <w:rsid w:val="008414D9"/>
    <w:rsid w:val="00841B1F"/>
    <w:rsid w:val="008459D4"/>
    <w:rsid w:val="008476AA"/>
    <w:rsid w:val="00851651"/>
    <w:rsid w:val="00852E0E"/>
    <w:rsid w:val="0085539A"/>
    <w:rsid w:val="0085541D"/>
    <w:rsid w:val="00855575"/>
    <w:rsid w:val="008558FF"/>
    <w:rsid w:val="008568CC"/>
    <w:rsid w:val="008578A0"/>
    <w:rsid w:val="00861999"/>
    <w:rsid w:val="008622A4"/>
    <w:rsid w:val="00863E3E"/>
    <w:rsid w:val="008650ED"/>
    <w:rsid w:val="008654F9"/>
    <w:rsid w:val="008657CB"/>
    <w:rsid w:val="00865D3A"/>
    <w:rsid w:val="00870F77"/>
    <w:rsid w:val="008717DC"/>
    <w:rsid w:val="00872054"/>
    <w:rsid w:val="00874B1B"/>
    <w:rsid w:val="00877D0F"/>
    <w:rsid w:val="00880751"/>
    <w:rsid w:val="00880AA2"/>
    <w:rsid w:val="008863FB"/>
    <w:rsid w:val="00886457"/>
    <w:rsid w:val="008868C5"/>
    <w:rsid w:val="00886B43"/>
    <w:rsid w:val="00886F1C"/>
    <w:rsid w:val="008871F2"/>
    <w:rsid w:val="00887203"/>
    <w:rsid w:val="00887C56"/>
    <w:rsid w:val="00890136"/>
    <w:rsid w:val="008905A1"/>
    <w:rsid w:val="00896781"/>
    <w:rsid w:val="008A2A52"/>
    <w:rsid w:val="008A496E"/>
    <w:rsid w:val="008A51E9"/>
    <w:rsid w:val="008A5DB7"/>
    <w:rsid w:val="008A72F5"/>
    <w:rsid w:val="008B47CB"/>
    <w:rsid w:val="008B64AF"/>
    <w:rsid w:val="008C0CF3"/>
    <w:rsid w:val="008C0FCD"/>
    <w:rsid w:val="008C2D08"/>
    <w:rsid w:val="008C49BC"/>
    <w:rsid w:val="008C644F"/>
    <w:rsid w:val="008D0115"/>
    <w:rsid w:val="008D103E"/>
    <w:rsid w:val="008D1236"/>
    <w:rsid w:val="008D3DCB"/>
    <w:rsid w:val="008D4BF5"/>
    <w:rsid w:val="008D5E90"/>
    <w:rsid w:val="008E030B"/>
    <w:rsid w:val="008E1E9B"/>
    <w:rsid w:val="008E23B3"/>
    <w:rsid w:val="008E3186"/>
    <w:rsid w:val="008E35CB"/>
    <w:rsid w:val="008E536A"/>
    <w:rsid w:val="008E65D3"/>
    <w:rsid w:val="008E679C"/>
    <w:rsid w:val="008E7630"/>
    <w:rsid w:val="008F15DD"/>
    <w:rsid w:val="008F57A7"/>
    <w:rsid w:val="008F6759"/>
    <w:rsid w:val="008F7325"/>
    <w:rsid w:val="008F7EEC"/>
    <w:rsid w:val="009013F7"/>
    <w:rsid w:val="00901524"/>
    <w:rsid w:val="009022F5"/>
    <w:rsid w:val="00904780"/>
    <w:rsid w:val="009048AC"/>
    <w:rsid w:val="00906D16"/>
    <w:rsid w:val="00907BE6"/>
    <w:rsid w:val="00911691"/>
    <w:rsid w:val="009140C2"/>
    <w:rsid w:val="009175EF"/>
    <w:rsid w:val="00921DF6"/>
    <w:rsid w:val="0092356D"/>
    <w:rsid w:val="00924526"/>
    <w:rsid w:val="00924799"/>
    <w:rsid w:val="0092614B"/>
    <w:rsid w:val="00930417"/>
    <w:rsid w:val="009322FC"/>
    <w:rsid w:val="00932E9F"/>
    <w:rsid w:val="00933025"/>
    <w:rsid w:val="00936BDD"/>
    <w:rsid w:val="00937B7D"/>
    <w:rsid w:val="00940516"/>
    <w:rsid w:val="00941298"/>
    <w:rsid w:val="00943431"/>
    <w:rsid w:val="0094388E"/>
    <w:rsid w:val="009517EE"/>
    <w:rsid w:val="009520CD"/>
    <w:rsid w:val="0095316A"/>
    <w:rsid w:val="00953E14"/>
    <w:rsid w:val="009542F9"/>
    <w:rsid w:val="0095455B"/>
    <w:rsid w:val="00955177"/>
    <w:rsid w:val="0095517A"/>
    <w:rsid w:val="0095621A"/>
    <w:rsid w:val="00964113"/>
    <w:rsid w:val="009716E6"/>
    <w:rsid w:val="00973466"/>
    <w:rsid w:val="009757AB"/>
    <w:rsid w:val="0097663E"/>
    <w:rsid w:val="009827BE"/>
    <w:rsid w:val="00983E2F"/>
    <w:rsid w:val="009845C8"/>
    <w:rsid w:val="00985DCC"/>
    <w:rsid w:val="009864FC"/>
    <w:rsid w:val="00992019"/>
    <w:rsid w:val="00994846"/>
    <w:rsid w:val="009A1738"/>
    <w:rsid w:val="009A6401"/>
    <w:rsid w:val="009B131E"/>
    <w:rsid w:val="009B30C4"/>
    <w:rsid w:val="009B3770"/>
    <w:rsid w:val="009B4934"/>
    <w:rsid w:val="009C090C"/>
    <w:rsid w:val="009C125D"/>
    <w:rsid w:val="009C2221"/>
    <w:rsid w:val="009C5B05"/>
    <w:rsid w:val="009C5C9A"/>
    <w:rsid w:val="009C6FEB"/>
    <w:rsid w:val="009D67A1"/>
    <w:rsid w:val="009E1392"/>
    <w:rsid w:val="009F7142"/>
    <w:rsid w:val="00A00653"/>
    <w:rsid w:val="00A04BC4"/>
    <w:rsid w:val="00A06DB0"/>
    <w:rsid w:val="00A10231"/>
    <w:rsid w:val="00A11917"/>
    <w:rsid w:val="00A13A22"/>
    <w:rsid w:val="00A15650"/>
    <w:rsid w:val="00A15C23"/>
    <w:rsid w:val="00A15C6C"/>
    <w:rsid w:val="00A16C90"/>
    <w:rsid w:val="00A16F4F"/>
    <w:rsid w:val="00A25280"/>
    <w:rsid w:val="00A2672A"/>
    <w:rsid w:val="00A2699E"/>
    <w:rsid w:val="00A27D32"/>
    <w:rsid w:val="00A31293"/>
    <w:rsid w:val="00A31551"/>
    <w:rsid w:val="00A32427"/>
    <w:rsid w:val="00A33462"/>
    <w:rsid w:val="00A33521"/>
    <w:rsid w:val="00A34156"/>
    <w:rsid w:val="00A362D8"/>
    <w:rsid w:val="00A41262"/>
    <w:rsid w:val="00A41ABF"/>
    <w:rsid w:val="00A4370D"/>
    <w:rsid w:val="00A44F46"/>
    <w:rsid w:val="00A4521A"/>
    <w:rsid w:val="00A46129"/>
    <w:rsid w:val="00A508B0"/>
    <w:rsid w:val="00A51AB4"/>
    <w:rsid w:val="00A52175"/>
    <w:rsid w:val="00A53524"/>
    <w:rsid w:val="00A57FFD"/>
    <w:rsid w:val="00A60847"/>
    <w:rsid w:val="00A6110C"/>
    <w:rsid w:val="00A66089"/>
    <w:rsid w:val="00A70453"/>
    <w:rsid w:val="00A70820"/>
    <w:rsid w:val="00A76A18"/>
    <w:rsid w:val="00A76DD5"/>
    <w:rsid w:val="00A77CC2"/>
    <w:rsid w:val="00A8061A"/>
    <w:rsid w:val="00A81F4B"/>
    <w:rsid w:val="00A82B2C"/>
    <w:rsid w:val="00A83B53"/>
    <w:rsid w:val="00A87C89"/>
    <w:rsid w:val="00A9428C"/>
    <w:rsid w:val="00A944DC"/>
    <w:rsid w:val="00A9538C"/>
    <w:rsid w:val="00A956AC"/>
    <w:rsid w:val="00A95FD0"/>
    <w:rsid w:val="00A96A27"/>
    <w:rsid w:val="00A97A9F"/>
    <w:rsid w:val="00AA1090"/>
    <w:rsid w:val="00AA2B1C"/>
    <w:rsid w:val="00AA53BB"/>
    <w:rsid w:val="00AA61C5"/>
    <w:rsid w:val="00AB3E1A"/>
    <w:rsid w:val="00AB5FF5"/>
    <w:rsid w:val="00AC1152"/>
    <w:rsid w:val="00AC46EE"/>
    <w:rsid w:val="00AC5FED"/>
    <w:rsid w:val="00AC6670"/>
    <w:rsid w:val="00AC73F3"/>
    <w:rsid w:val="00AC765D"/>
    <w:rsid w:val="00AD0F3D"/>
    <w:rsid w:val="00AD2516"/>
    <w:rsid w:val="00AD287E"/>
    <w:rsid w:val="00AD4F71"/>
    <w:rsid w:val="00AD5A65"/>
    <w:rsid w:val="00AD7EB8"/>
    <w:rsid w:val="00AE081C"/>
    <w:rsid w:val="00AE0AB1"/>
    <w:rsid w:val="00AE33AC"/>
    <w:rsid w:val="00AE38F7"/>
    <w:rsid w:val="00AE6F92"/>
    <w:rsid w:val="00AE7AC4"/>
    <w:rsid w:val="00AF1DCD"/>
    <w:rsid w:val="00AF3C1F"/>
    <w:rsid w:val="00AF3F27"/>
    <w:rsid w:val="00AF4B96"/>
    <w:rsid w:val="00AF5055"/>
    <w:rsid w:val="00B00006"/>
    <w:rsid w:val="00B00559"/>
    <w:rsid w:val="00B00587"/>
    <w:rsid w:val="00B01E8B"/>
    <w:rsid w:val="00B01FB9"/>
    <w:rsid w:val="00B05199"/>
    <w:rsid w:val="00B06363"/>
    <w:rsid w:val="00B11C72"/>
    <w:rsid w:val="00B1277B"/>
    <w:rsid w:val="00B1558D"/>
    <w:rsid w:val="00B15916"/>
    <w:rsid w:val="00B210EC"/>
    <w:rsid w:val="00B23838"/>
    <w:rsid w:val="00B25163"/>
    <w:rsid w:val="00B2520B"/>
    <w:rsid w:val="00B2693B"/>
    <w:rsid w:val="00B27AFD"/>
    <w:rsid w:val="00B27D03"/>
    <w:rsid w:val="00B34D7D"/>
    <w:rsid w:val="00B35D36"/>
    <w:rsid w:val="00B35D9D"/>
    <w:rsid w:val="00B3693A"/>
    <w:rsid w:val="00B36CB3"/>
    <w:rsid w:val="00B420D3"/>
    <w:rsid w:val="00B42A48"/>
    <w:rsid w:val="00B43A70"/>
    <w:rsid w:val="00B464E1"/>
    <w:rsid w:val="00B471DE"/>
    <w:rsid w:val="00B473E0"/>
    <w:rsid w:val="00B515D2"/>
    <w:rsid w:val="00B53DA8"/>
    <w:rsid w:val="00B626E6"/>
    <w:rsid w:val="00B62890"/>
    <w:rsid w:val="00B64AE0"/>
    <w:rsid w:val="00B65614"/>
    <w:rsid w:val="00B6657E"/>
    <w:rsid w:val="00B6772A"/>
    <w:rsid w:val="00B7682F"/>
    <w:rsid w:val="00B80A9B"/>
    <w:rsid w:val="00B8115F"/>
    <w:rsid w:val="00B811A6"/>
    <w:rsid w:val="00B85FEC"/>
    <w:rsid w:val="00B86800"/>
    <w:rsid w:val="00B90C85"/>
    <w:rsid w:val="00B92BF7"/>
    <w:rsid w:val="00B93713"/>
    <w:rsid w:val="00B942E2"/>
    <w:rsid w:val="00BA096B"/>
    <w:rsid w:val="00BA0A2D"/>
    <w:rsid w:val="00BA20F0"/>
    <w:rsid w:val="00BA5E23"/>
    <w:rsid w:val="00BB0467"/>
    <w:rsid w:val="00BB0907"/>
    <w:rsid w:val="00BB0C43"/>
    <w:rsid w:val="00BB1F4A"/>
    <w:rsid w:val="00BB34FC"/>
    <w:rsid w:val="00BB5010"/>
    <w:rsid w:val="00BB53D5"/>
    <w:rsid w:val="00BB781A"/>
    <w:rsid w:val="00BC0AFB"/>
    <w:rsid w:val="00BC122C"/>
    <w:rsid w:val="00BC4C17"/>
    <w:rsid w:val="00BC6FAD"/>
    <w:rsid w:val="00BD0209"/>
    <w:rsid w:val="00BD51FD"/>
    <w:rsid w:val="00BD5337"/>
    <w:rsid w:val="00BD67E6"/>
    <w:rsid w:val="00BD7F76"/>
    <w:rsid w:val="00BE314D"/>
    <w:rsid w:val="00BE398F"/>
    <w:rsid w:val="00BE4FDD"/>
    <w:rsid w:val="00BE5D65"/>
    <w:rsid w:val="00BF1A64"/>
    <w:rsid w:val="00BF2E0D"/>
    <w:rsid w:val="00BF323B"/>
    <w:rsid w:val="00BF3F6D"/>
    <w:rsid w:val="00BF4781"/>
    <w:rsid w:val="00BF52F6"/>
    <w:rsid w:val="00BF5C20"/>
    <w:rsid w:val="00BF6091"/>
    <w:rsid w:val="00BF7AE3"/>
    <w:rsid w:val="00BF7E34"/>
    <w:rsid w:val="00C01E15"/>
    <w:rsid w:val="00C025CC"/>
    <w:rsid w:val="00C0388A"/>
    <w:rsid w:val="00C048E9"/>
    <w:rsid w:val="00C06488"/>
    <w:rsid w:val="00C1181B"/>
    <w:rsid w:val="00C1530B"/>
    <w:rsid w:val="00C156C6"/>
    <w:rsid w:val="00C16597"/>
    <w:rsid w:val="00C21D04"/>
    <w:rsid w:val="00C24845"/>
    <w:rsid w:val="00C25A4E"/>
    <w:rsid w:val="00C31361"/>
    <w:rsid w:val="00C32CC9"/>
    <w:rsid w:val="00C3313B"/>
    <w:rsid w:val="00C35207"/>
    <w:rsid w:val="00C36995"/>
    <w:rsid w:val="00C402D6"/>
    <w:rsid w:val="00C41841"/>
    <w:rsid w:val="00C422FD"/>
    <w:rsid w:val="00C459EE"/>
    <w:rsid w:val="00C521F8"/>
    <w:rsid w:val="00C53A59"/>
    <w:rsid w:val="00C53D6F"/>
    <w:rsid w:val="00C57974"/>
    <w:rsid w:val="00C64344"/>
    <w:rsid w:val="00C64CF5"/>
    <w:rsid w:val="00C67129"/>
    <w:rsid w:val="00C675D2"/>
    <w:rsid w:val="00C701F0"/>
    <w:rsid w:val="00C7057A"/>
    <w:rsid w:val="00C70EED"/>
    <w:rsid w:val="00C722A7"/>
    <w:rsid w:val="00C744E9"/>
    <w:rsid w:val="00C76EF5"/>
    <w:rsid w:val="00C779AA"/>
    <w:rsid w:val="00C77D0C"/>
    <w:rsid w:val="00C95E39"/>
    <w:rsid w:val="00CA14DF"/>
    <w:rsid w:val="00CA2310"/>
    <w:rsid w:val="00CA2584"/>
    <w:rsid w:val="00CA5EEE"/>
    <w:rsid w:val="00CA7067"/>
    <w:rsid w:val="00CA7359"/>
    <w:rsid w:val="00CB145A"/>
    <w:rsid w:val="00CB49D3"/>
    <w:rsid w:val="00CB5DBE"/>
    <w:rsid w:val="00CB5E59"/>
    <w:rsid w:val="00CB5EEA"/>
    <w:rsid w:val="00CB5EFD"/>
    <w:rsid w:val="00CB7665"/>
    <w:rsid w:val="00CB7EBE"/>
    <w:rsid w:val="00CC1833"/>
    <w:rsid w:val="00CC29FC"/>
    <w:rsid w:val="00CC327E"/>
    <w:rsid w:val="00CC3DAE"/>
    <w:rsid w:val="00CD4F58"/>
    <w:rsid w:val="00CD6051"/>
    <w:rsid w:val="00CD718A"/>
    <w:rsid w:val="00CE75FC"/>
    <w:rsid w:val="00CF0758"/>
    <w:rsid w:val="00CF1180"/>
    <w:rsid w:val="00CF1BF2"/>
    <w:rsid w:val="00D01CEE"/>
    <w:rsid w:val="00D058DA"/>
    <w:rsid w:val="00D07A7D"/>
    <w:rsid w:val="00D07BED"/>
    <w:rsid w:val="00D141D2"/>
    <w:rsid w:val="00D153C7"/>
    <w:rsid w:val="00D22345"/>
    <w:rsid w:val="00D22D05"/>
    <w:rsid w:val="00D24850"/>
    <w:rsid w:val="00D264E4"/>
    <w:rsid w:val="00D264F3"/>
    <w:rsid w:val="00D26DB6"/>
    <w:rsid w:val="00D311B7"/>
    <w:rsid w:val="00D35FDB"/>
    <w:rsid w:val="00D367BB"/>
    <w:rsid w:val="00D41D3F"/>
    <w:rsid w:val="00D46B2A"/>
    <w:rsid w:val="00D46DC8"/>
    <w:rsid w:val="00D52A51"/>
    <w:rsid w:val="00D531A5"/>
    <w:rsid w:val="00D5352F"/>
    <w:rsid w:val="00D5415C"/>
    <w:rsid w:val="00D556CC"/>
    <w:rsid w:val="00D57A0A"/>
    <w:rsid w:val="00D625F4"/>
    <w:rsid w:val="00D63E40"/>
    <w:rsid w:val="00D644A5"/>
    <w:rsid w:val="00D665FF"/>
    <w:rsid w:val="00D701C0"/>
    <w:rsid w:val="00D704D8"/>
    <w:rsid w:val="00D70780"/>
    <w:rsid w:val="00D72919"/>
    <w:rsid w:val="00D7330F"/>
    <w:rsid w:val="00D7436A"/>
    <w:rsid w:val="00D805E4"/>
    <w:rsid w:val="00D80EB1"/>
    <w:rsid w:val="00D8105D"/>
    <w:rsid w:val="00D823C4"/>
    <w:rsid w:val="00D83989"/>
    <w:rsid w:val="00D85B9A"/>
    <w:rsid w:val="00D92D11"/>
    <w:rsid w:val="00D93A35"/>
    <w:rsid w:val="00D951CB"/>
    <w:rsid w:val="00D954AC"/>
    <w:rsid w:val="00D95DF4"/>
    <w:rsid w:val="00DA3752"/>
    <w:rsid w:val="00DA716F"/>
    <w:rsid w:val="00DB059D"/>
    <w:rsid w:val="00DB2DF4"/>
    <w:rsid w:val="00DB2E76"/>
    <w:rsid w:val="00DB525A"/>
    <w:rsid w:val="00DB6ADA"/>
    <w:rsid w:val="00DB779F"/>
    <w:rsid w:val="00DC03BB"/>
    <w:rsid w:val="00DC2670"/>
    <w:rsid w:val="00DC3902"/>
    <w:rsid w:val="00DC43C4"/>
    <w:rsid w:val="00DC57F8"/>
    <w:rsid w:val="00DC5A72"/>
    <w:rsid w:val="00DD647E"/>
    <w:rsid w:val="00DE4F59"/>
    <w:rsid w:val="00DE55CF"/>
    <w:rsid w:val="00DE61C6"/>
    <w:rsid w:val="00DE7B1D"/>
    <w:rsid w:val="00DF1889"/>
    <w:rsid w:val="00DF2067"/>
    <w:rsid w:val="00DF3060"/>
    <w:rsid w:val="00DF30E9"/>
    <w:rsid w:val="00DF4344"/>
    <w:rsid w:val="00DF7CD7"/>
    <w:rsid w:val="00DF7D3A"/>
    <w:rsid w:val="00E005CF"/>
    <w:rsid w:val="00E0315A"/>
    <w:rsid w:val="00E053BC"/>
    <w:rsid w:val="00E0565D"/>
    <w:rsid w:val="00E05BA3"/>
    <w:rsid w:val="00E0603A"/>
    <w:rsid w:val="00E06318"/>
    <w:rsid w:val="00E07E12"/>
    <w:rsid w:val="00E10798"/>
    <w:rsid w:val="00E10BC0"/>
    <w:rsid w:val="00E126EF"/>
    <w:rsid w:val="00E131C0"/>
    <w:rsid w:val="00E13599"/>
    <w:rsid w:val="00E135F6"/>
    <w:rsid w:val="00E13F1F"/>
    <w:rsid w:val="00E22E81"/>
    <w:rsid w:val="00E23362"/>
    <w:rsid w:val="00E23C92"/>
    <w:rsid w:val="00E267D8"/>
    <w:rsid w:val="00E26988"/>
    <w:rsid w:val="00E27901"/>
    <w:rsid w:val="00E27C45"/>
    <w:rsid w:val="00E3019B"/>
    <w:rsid w:val="00E30CBA"/>
    <w:rsid w:val="00E31678"/>
    <w:rsid w:val="00E362D1"/>
    <w:rsid w:val="00E36DD2"/>
    <w:rsid w:val="00E37278"/>
    <w:rsid w:val="00E37335"/>
    <w:rsid w:val="00E37F9F"/>
    <w:rsid w:val="00E40C63"/>
    <w:rsid w:val="00E43F18"/>
    <w:rsid w:val="00E45816"/>
    <w:rsid w:val="00E5167A"/>
    <w:rsid w:val="00E52FA0"/>
    <w:rsid w:val="00E572E7"/>
    <w:rsid w:val="00E573F5"/>
    <w:rsid w:val="00E629AA"/>
    <w:rsid w:val="00E63BD2"/>
    <w:rsid w:val="00E65817"/>
    <w:rsid w:val="00E65EAC"/>
    <w:rsid w:val="00E66BD9"/>
    <w:rsid w:val="00E66EB5"/>
    <w:rsid w:val="00E7151C"/>
    <w:rsid w:val="00E725F8"/>
    <w:rsid w:val="00E731E3"/>
    <w:rsid w:val="00E73F33"/>
    <w:rsid w:val="00E756D7"/>
    <w:rsid w:val="00E8295E"/>
    <w:rsid w:val="00E86E31"/>
    <w:rsid w:val="00E90359"/>
    <w:rsid w:val="00E90555"/>
    <w:rsid w:val="00E924B0"/>
    <w:rsid w:val="00E93083"/>
    <w:rsid w:val="00E930AB"/>
    <w:rsid w:val="00EA18B9"/>
    <w:rsid w:val="00EA45B0"/>
    <w:rsid w:val="00EA5528"/>
    <w:rsid w:val="00EA6418"/>
    <w:rsid w:val="00EA6D3F"/>
    <w:rsid w:val="00EA6F9A"/>
    <w:rsid w:val="00EA7F2E"/>
    <w:rsid w:val="00EB1A5E"/>
    <w:rsid w:val="00EB7B30"/>
    <w:rsid w:val="00EC3E6B"/>
    <w:rsid w:val="00EC6CBF"/>
    <w:rsid w:val="00ED090E"/>
    <w:rsid w:val="00ED220E"/>
    <w:rsid w:val="00ED7081"/>
    <w:rsid w:val="00EE0000"/>
    <w:rsid w:val="00EE0003"/>
    <w:rsid w:val="00EE346C"/>
    <w:rsid w:val="00EE361F"/>
    <w:rsid w:val="00EE58E8"/>
    <w:rsid w:val="00EE5A3F"/>
    <w:rsid w:val="00EE6ED7"/>
    <w:rsid w:val="00EF0B65"/>
    <w:rsid w:val="00EF3548"/>
    <w:rsid w:val="00EF3D1B"/>
    <w:rsid w:val="00EF56F0"/>
    <w:rsid w:val="00EF6058"/>
    <w:rsid w:val="00EF6515"/>
    <w:rsid w:val="00F01BA7"/>
    <w:rsid w:val="00F027B3"/>
    <w:rsid w:val="00F04101"/>
    <w:rsid w:val="00F05EBC"/>
    <w:rsid w:val="00F0692B"/>
    <w:rsid w:val="00F0789F"/>
    <w:rsid w:val="00F07CA3"/>
    <w:rsid w:val="00F07F68"/>
    <w:rsid w:val="00F100AC"/>
    <w:rsid w:val="00F10834"/>
    <w:rsid w:val="00F10DAB"/>
    <w:rsid w:val="00F1134B"/>
    <w:rsid w:val="00F1158C"/>
    <w:rsid w:val="00F11ED2"/>
    <w:rsid w:val="00F1220B"/>
    <w:rsid w:val="00F130C6"/>
    <w:rsid w:val="00F150F9"/>
    <w:rsid w:val="00F15E09"/>
    <w:rsid w:val="00F20B0A"/>
    <w:rsid w:val="00F21BD2"/>
    <w:rsid w:val="00F224D1"/>
    <w:rsid w:val="00F2299E"/>
    <w:rsid w:val="00F22B0D"/>
    <w:rsid w:val="00F23BC2"/>
    <w:rsid w:val="00F24134"/>
    <w:rsid w:val="00F25B66"/>
    <w:rsid w:val="00F264A2"/>
    <w:rsid w:val="00F32546"/>
    <w:rsid w:val="00F34C33"/>
    <w:rsid w:val="00F4093D"/>
    <w:rsid w:val="00F4467A"/>
    <w:rsid w:val="00F50BAD"/>
    <w:rsid w:val="00F5483A"/>
    <w:rsid w:val="00F56321"/>
    <w:rsid w:val="00F65411"/>
    <w:rsid w:val="00F67861"/>
    <w:rsid w:val="00F74E6A"/>
    <w:rsid w:val="00F754E6"/>
    <w:rsid w:val="00F758B8"/>
    <w:rsid w:val="00F8029E"/>
    <w:rsid w:val="00F803B0"/>
    <w:rsid w:val="00F813D3"/>
    <w:rsid w:val="00F816B5"/>
    <w:rsid w:val="00F83E67"/>
    <w:rsid w:val="00F849C3"/>
    <w:rsid w:val="00F922CC"/>
    <w:rsid w:val="00F92625"/>
    <w:rsid w:val="00F93C92"/>
    <w:rsid w:val="00F9581A"/>
    <w:rsid w:val="00F95A11"/>
    <w:rsid w:val="00F961C8"/>
    <w:rsid w:val="00FA1F96"/>
    <w:rsid w:val="00FA5ADE"/>
    <w:rsid w:val="00FA6F0D"/>
    <w:rsid w:val="00FB3ECB"/>
    <w:rsid w:val="00FB5E34"/>
    <w:rsid w:val="00FB722A"/>
    <w:rsid w:val="00FC29DB"/>
    <w:rsid w:val="00FC3D61"/>
    <w:rsid w:val="00FC416D"/>
    <w:rsid w:val="00FC6AA0"/>
    <w:rsid w:val="00FD014C"/>
    <w:rsid w:val="00FD07FC"/>
    <w:rsid w:val="00FD08AC"/>
    <w:rsid w:val="00FD08EC"/>
    <w:rsid w:val="00FD0994"/>
    <w:rsid w:val="00FD10CD"/>
    <w:rsid w:val="00FD10E1"/>
    <w:rsid w:val="00FD19D1"/>
    <w:rsid w:val="00FD20AD"/>
    <w:rsid w:val="00FD3211"/>
    <w:rsid w:val="00FD41EA"/>
    <w:rsid w:val="00FD442C"/>
    <w:rsid w:val="00FD49CE"/>
    <w:rsid w:val="00FD6B78"/>
    <w:rsid w:val="00FE256C"/>
    <w:rsid w:val="00FE5030"/>
    <w:rsid w:val="00FE5283"/>
    <w:rsid w:val="00FE65A0"/>
    <w:rsid w:val="00FF2CD4"/>
    <w:rsid w:val="00FF32B2"/>
    <w:rsid w:val="00FF3997"/>
    <w:rsid w:val="00FF565A"/>
    <w:rsid w:val="00FF62C7"/>
    <w:rsid w:val="00FF6600"/>
    <w:rsid w:val="00FF6A82"/>
    <w:rsid w:val="00FF71C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C9B4AEF"/>
  <w15:docId w15:val="{13E82066-183B-4C98-B664-ECC130D3F9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250" w:lineRule="atLeast"/>
    </w:pPr>
    <w:rPr>
      <w:rFonts w:ascii="Arial" w:hAnsi="Arial"/>
      <w:spacing w:val="-4"/>
      <w:sz w:val="19"/>
      <w:szCs w:val="19"/>
      <w:lang w:eastAsia="de-DE"/>
    </w:rPr>
  </w:style>
  <w:style w:type="paragraph" w:styleId="Heading1">
    <w:name w:val="heading 1"/>
    <w:basedOn w:val="Normal"/>
    <w:next w:val="Normal"/>
    <w:link w:val="Heading1Char"/>
    <w:uiPriority w:val="9"/>
    <w:qFormat/>
    <w:rsid w:val="006C52C2"/>
    <w:pPr>
      <w:keepNext/>
      <w:numPr>
        <w:numId w:val="1"/>
      </w:numPr>
      <w:outlineLvl w:val="0"/>
    </w:pPr>
    <w:rPr>
      <w:rFonts w:cs="Arial"/>
      <w:b/>
      <w:bCs/>
      <w:caps/>
      <w:kern w:val="32"/>
      <w:sz w:val="24"/>
      <w:lang w:val="en-US"/>
    </w:rPr>
  </w:style>
  <w:style w:type="paragraph" w:styleId="Heading2">
    <w:name w:val="heading 2"/>
    <w:basedOn w:val="Normal"/>
    <w:next w:val="Normal"/>
    <w:link w:val="Heading2Char"/>
    <w:qFormat/>
    <w:rsid w:val="004861A8"/>
    <w:pPr>
      <w:keepNext/>
      <w:numPr>
        <w:ilvl w:val="1"/>
        <w:numId w:val="1"/>
      </w:numPr>
      <w:spacing w:before="240" w:after="60"/>
      <w:outlineLvl w:val="1"/>
    </w:pPr>
    <w:rPr>
      <w:rFonts w:eastAsia="+mn-ea" w:cs="Arial"/>
      <w:b/>
      <w:bCs/>
      <w:iCs/>
      <w:sz w:val="22"/>
      <w:szCs w:val="24"/>
      <w:lang w:val="en-US"/>
    </w:rPr>
  </w:style>
  <w:style w:type="paragraph" w:styleId="Heading3">
    <w:name w:val="heading 3"/>
    <w:basedOn w:val="Normal"/>
    <w:next w:val="Normal"/>
    <w:link w:val="Heading3Char"/>
    <w:qFormat/>
    <w:rsid w:val="00000B47"/>
    <w:pPr>
      <w:keepNext/>
      <w:numPr>
        <w:ilvl w:val="2"/>
        <w:numId w:val="1"/>
      </w:numPr>
      <w:spacing w:before="240" w:after="60"/>
      <w:ind w:left="720"/>
      <w:outlineLvl w:val="2"/>
    </w:pPr>
    <w:rPr>
      <w:rFonts w:cs="Arial"/>
      <w:b/>
      <w:bCs/>
      <w:sz w:val="20"/>
      <w:szCs w:val="26"/>
    </w:rPr>
  </w:style>
  <w:style w:type="paragraph" w:styleId="Heading4">
    <w:name w:val="heading 4"/>
    <w:basedOn w:val="Normal"/>
    <w:next w:val="Normal"/>
    <w:link w:val="Heading4Char"/>
    <w:qFormat/>
    <w:rsid w:val="002D30C1"/>
    <w:pPr>
      <w:keepNext/>
      <w:numPr>
        <w:ilvl w:val="3"/>
        <w:numId w:val="1"/>
      </w:numPr>
      <w:spacing w:before="240" w:after="60"/>
      <w:outlineLvl w:val="3"/>
    </w:pPr>
    <w:rPr>
      <w:rFonts w:ascii="Calibri" w:eastAsia="Times New Roman" w:hAnsi="Calibri"/>
      <w:b/>
      <w:bCs/>
      <w:sz w:val="20"/>
      <w:szCs w:val="28"/>
    </w:rPr>
  </w:style>
  <w:style w:type="paragraph" w:styleId="Heading5">
    <w:name w:val="heading 5"/>
    <w:basedOn w:val="Normal"/>
    <w:next w:val="Normal"/>
    <w:link w:val="Heading5Char"/>
    <w:uiPriority w:val="9"/>
    <w:qFormat/>
    <w:rsid w:val="00575109"/>
    <w:pPr>
      <w:numPr>
        <w:ilvl w:val="4"/>
        <w:numId w:val="1"/>
      </w:numPr>
      <w:spacing w:before="240" w:after="60"/>
      <w:outlineLvl w:val="4"/>
    </w:pPr>
    <w:rPr>
      <w:rFonts w:cs="Arial"/>
      <w:b/>
      <w:bCs/>
      <w:iCs/>
      <w:sz w:val="20"/>
      <w:szCs w:val="20"/>
    </w:rPr>
  </w:style>
  <w:style w:type="paragraph" w:styleId="Heading6">
    <w:name w:val="heading 6"/>
    <w:basedOn w:val="Normal"/>
    <w:next w:val="Normal"/>
    <w:link w:val="Heading6Char"/>
    <w:uiPriority w:val="9"/>
    <w:qFormat/>
    <w:rsid w:val="00575109"/>
    <w:pPr>
      <w:numPr>
        <w:ilvl w:val="5"/>
        <w:numId w:val="1"/>
      </w:numPr>
      <w:spacing w:before="240" w:after="60"/>
      <w:outlineLvl w:val="5"/>
    </w:pPr>
    <w:rPr>
      <w:rFonts w:cs="Arial"/>
      <w:b/>
      <w:bCs/>
      <w:sz w:val="20"/>
      <w:szCs w:val="22"/>
    </w:rPr>
  </w:style>
  <w:style w:type="paragraph" w:styleId="Heading7">
    <w:name w:val="heading 7"/>
    <w:basedOn w:val="Normal"/>
    <w:next w:val="Normal"/>
    <w:link w:val="Heading7Char"/>
    <w:uiPriority w:val="9"/>
    <w:qFormat/>
    <w:rsid w:val="00286976"/>
    <w:pPr>
      <w:numPr>
        <w:ilvl w:val="6"/>
        <w:numId w:val="1"/>
      </w:numPr>
      <w:spacing w:before="240" w:after="60"/>
      <w:outlineLvl w:val="6"/>
    </w:pPr>
    <w:rPr>
      <w:rFonts w:ascii="Calibri" w:eastAsia="Times New Roman" w:hAnsi="Calibri"/>
      <w:sz w:val="24"/>
      <w:szCs w:val="24"/>
    </w:rPr>
  </w:style>
  <w:style w:type="paragraph" w:styleId="Heading8">
    <w:name w:val="heading 8"/>
    <w:basedOn w:val="Normal"/>
    <w:next w:val="Normal"/>
    <w:link w:val="Heading8Char"/>
    <w:uiPriority w:val="9"/>
    <w:qFormat/>
    <w:rsid w:val="00286976"/>
    <w:pPr>
      <w:numPr>
        <w:ilvl w:val="7"/>
        <w:numId w:val="1"/>
      </w:num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qFormat/>
    <w:rsid w:val="00286976"/>
    <w:pPr>
      <w:numPr>
        <w:ilvl w:val="8"/>
        <w:numId w:val="1"/>
      </w:numPr>
      <w:spacing w:before="240" w:after="60"/>
      <w:outlineLvl w:val="8"/>
    </w:pPr>
    <w:rPr>
      <w:rFonts w:ascii="Cambria" w:eastAsia="Times New Roma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qFormat/>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paragraph" w:customStyle="1" w:styleId="Sprechblasentext1">
    <w:name w:val="Sprechblasentext1"/>
    <w:basedOn w:val="Normal"/>
    <w:semiHidden/>
    <w:rPr>
      <w:rFonts w:ascii="Tahoma" w:hAnsi="Tahoma" w:cs="Tahoma"/>
      <w:sz w:val="16"/>
      <w:szCs w:val="16"/>
    </w:rPr>
  </w:style>
  <w:style w:type="character" w:styleId="CommentReference">
    <w:name w:val="annotation reference"/>
    <w:uiPriority w:val="99"/>
    <w:semiHidden/>
    <w:unhideWhenUsed/>
    <w:rsid w:val="007E6B59"/>
    <w:rPr>
      <w:sz w:val="16"/>
      <w:szCs w:val="16"/>
    </w:rPr>
  </w:style>
  <w:style w:type="paragraph" w:styleId="CommentText">
    <w:name w:val="annotation text"/>
    <w:basedOn w:val="Normal"/>
    <w:link w:val="CommentTextChar"/>
    <w:uiPriority w:val="99"/>
    <w:semiHidden/>
    <w:unhideWhenUsed/>
    <w:rsid w:val="007E6B59"/>
    <w:rPr>
      <w:sz w:val="20"/>
      <w:szCs w:val="20"/>
    </w:rPr>
  </w:style>
  <w:style w:type="character" w:customStyle="1" w:styleId="CommentTextChar">
    <w:name w:val="Comment Text Char"/>
    <w:link w:val="CommentText"/>
    <w:uiPriority w:val="99"/>
    <w:semiHidden/>
    <w:rsid w:val="007E6B59"/>
    <w:rPr>
      <w:rFonts w:ascii="Arial" w:hAnsi="Arial"/>
      <w:spacing w:val="-4"/>
      <w:lang w:val="de-CH"/>
    </w:rPr>
  </w:style>
  <w:style w:type="paragraph" w:styleId="CommentSubject">
    <w:name w:val="annotation subject"/>
    <w:basedOn w:val="CommentText"/>
    <w:next w:val="CommentText"/>
    <w:link w:val="CommentSubjectChar"/>
    <w:uiPriority w:val="99"/>
    <w:semiHidden/>
    <w:unhideWhenUsed/>
    <w:rsid w:val="007E6B59"/>
    <w:rPr>
      <w:b/>
      <w:bCs/>
    </w:rPr>
  </w:style>
  <w:style w:type="character" w:customStyle="1" w:styleId="CommentSubjectChar">
    <w:name w:val="Comment Subject Char"/>
    <w:link w:val="CommentSubject"/>
    <w:uiPriority w:val="99"/>
    <w:semiHidden/>
    <w:rsid w:val="007E6B59"/>
    <w:rPr>
      <w:rFonts w:ascii="Arial" w:hAnsi="Arial"/>
      <w:b/>
      <w:bCs/>
      <w:spacing w:val="-4"/>
      <w:lang w:val="de-CH"/>
    </w:rPr>
  </w:style>
  <w:style w:type="paragraph" w:styleId="BalloonText">
    <w:name w:val="Balloon Text"/>
    <w:basedOn w:val="Normal"/>
    <w:link w:val="BalloonTextChar"/>
    <w:uiPriority w:val="99"/>
    <w:semiHidden/>
    <w:unhideWhenUsed/>
    <w:rsid w:val="007E6B59"/>
    <w:pPr>
      <w:spacing w:line="240" w:lineRule="auto"/>
    </w:pPr>
    <w:rPr>
      <w:rFonts w:ascii="Tahoma" w:hAnsi="Tahoma" w:cs="Tahoma"/>
      <w:sz w:val="16"/>
      <w:szCs w:val="16"/>
    </w:rPr>
  </w:style>
  <w:style w:type="character" w:customStyle="1" w:styleId="BalloonTextChar">
    <w:name w:val="Balloon Text Char"/>
    <w:link w:val="BalloonText"/>
    <w:uiPriority w:val="99"/>
    <w:semiHidden/>
    <w:rsid w:val="007E6B59"/>
    <w:rPr>
      <w:rFonts w:ascii="Tahoma" w:hAnsi="Tahoma" w:cs="Tahoma"/>
      <w:spacing w:val="-4"/>
      <w:sz w:val="16"/>
      <w:szCs w:val="16"/>
      <w:lang w:val="de-CH"/>
    </w:rPr>
  </w:style>
  <w:style w:type="character" w:customStyle="1" w:styleId="Heading2Char">
    <w:name w:val="Heading 2 Char"/>
    <w:link w:val="Heading2"/>
    <w:rsid w:val="004861A8"/>
    <w:rPr>
      <w:rFonts w:ascii="Arial" w:eastAsia="+mn-ea" w:hAnsi="Arial" w:cs="Arial"/>
      <w:b/>
      <w:bCs/>
      <w:iCs/>
      <w:spacing w:val="-4"/>
      <w:sz w:val="22"/>
      <w:szCs w:val="24"/>
      <w:lang w:val="en-US" w:eastAsia="de-DE"/>
    </w:rPr>
  </w:style>
  <w:style w:type="paragraph" w:styleId="Caption">
    <w:name w:val="caption"/>
    <w:basedOn w:val="Normal"/>
    <w:next w:val="Normal"/>
    <w:uiPriority w:val="35"/>
    <w:qFormat/>
    <w:rsid w:val="00941298"/>
    <w:rPr>
      <w:b/>
      <w:bCs/>
      <w:sz w:val="20"/>
      <w:szCs w:val="20"/>
    </w:rPr>
  </w:style>
  <w:style w:type="character" w:customStyle="1" w:styleId="Heading3Char">
    <w:name w:val="Heading 3 Char"/>
    <w:link w:val="Heading3"/>
    <w:uiPriority w:val="9"/>
    <w:rsid w:val="00000B47"/>
    <w:rPr>
      <w:rFonts w:ascii="Arial" w:hAnsi="Arial" w:cs="Arial"/>
      <w:b/>
      <w:bCs/>
      <w:spacing w:val="-4"/>
      <w:szCs w:val="26"/>
      <w:lang w:val="en-GB" w:eastAsia="de-DE"/>
    </w:rPr>
  </w:style>
  <w:style w:type="character" w:customStyle="1" w:styleId="Heading4Char">
    <w:name w:val="Heading 4 Char"/>
    <w:link w:val="Heading4"/>
    <w:rsid w:val="002D30C1"/>
    <w:rPr>
      <w:rFonts w:ascii="Calibri" w:eastAsia="Times New Roman" w:hAnsi="Calibri"/>
      <w:b/>
      <w:bCs/>
      <w:spacing w:val="-4"/>
      <w:szCs w:val="28"/>
      <w:lang w:eastAsia="de-DE"/>
    </w:rPr>
  </w:style>
  <w:style w:type="character" w:customStyle="1" w:styleId="Heading5Char">
    <w:name w:val="Heading 5 Char"/>
    <w:link w:val="Heading5"/>
    <w:uiPriority w:val="9"/>
    <w:rsid w:val="00575109"/>
    <w:rPr>
      <w:rFonts w:ascii="Arial" w:hAnsi="Arial" w:cs="Arial"/>
      <w:b/>
      <w:bCs/>
      <w:iCs/>
      <w:spacing w:val="-4"/>
      <w:lang w:val="en-GB" w:eastAsia="de-DE"/>
    </w:rPr>
  </w:style>
  <w:style w:type="character" w:customStyle="1" w:styleId="Heading6Char">
    <w:name w:val="Heading 6 Char"/>
    <w:link w:val="Heading6"/>
    <w:uiPriority w:val="9"/>
    <w:rsid w:val="00575109"/>
    <w:rPr>
      <w:rFonts w:ascii="Arial" w:hAnsi="Arial" w:cs="Arial"/>
      <w:b/>
      <w:bCs/>
      <w:spacing w:val="-4"/>
      <w:szCs w:val="22"/>
      <w:lang w:val="en-GB" w:eastAsia="de-DE"/>
    </w:rPr>
  </w:style>
  <w:style w:type="character" w:customStyle="1" w:styleId="Heading7Char">
    <w:name w:val="Heading 7 Char"/>
    <w:link w:val="Heading7"/>
    <w:uiPriority w:val="9"/>
    <w:rsid w:val="00286976"/>
    <w:rPr>
      <w:rFonts w:ascii="Calibri" w:eastAsia="Times New Roman" w:hAnsi="Calibri"/>
      <w:spacing w:val="-4"/>
      <w:sz w:val="24"/>
      <w:szCs w:val="24"/>
      <w:lang w:val="en-GB" w:eastAsia="de-DE"/>
    </w:rPr>
  </w:style>
  <w:style w:type="character" w:customStyle="1" w:styleId="Heading8Char">
    <w:name w:val="Heading 8 Char"/>
    <w:link w:val="Heading8"/>
    <w:uiPriority w:val="9"/>
    <w:rsid w:val="00286976"/>
    <w:rPr>
      <w:rFonts w:ascii="Calibri" w:eastAsia="Times New Roman" w:hAnsi="Calibri"/>
      <w:i/>
      <w:iCs/>
      <w:spacing w:val="-4"/>
      <w:sz w:val="24"/>
      <w:szCs w:val="24"/>
      <w:lang w:val="en-GB" w:eastAsia="de-DE"/>
    </w:rPr>
  </w:style>
  <w:style w:type="character" w:customStyle="1" w:styleId="Heading9Char">
    <w:name w:val="Heading 9 Char"/>
    <w:link w:val="Heading9"/>
    <w:uiPriority w:val="9"/>
    <w:rsid w:val="00286976"/>
    <w:rPr>
      <w:rFonts w:ascii="Cambria" w:eastAsia="Times New Roman" w:hAnsi="Cambria"/>
      <w:spacing w:val="-4"/>
      <w:sz w:val="22"/>
      <w:szCs w:val="22"/>
      <w:lang w:val="en-GB" w:eastAsia="de-DE"/>
    </w:rPr>
  </w:style>
  <w:style w:type="character" w:styleId="BookTitle">
    <w:name w:val="Book Title"/>
    <w:uiPriority w:val="33"/>
    <w:qFormat/>
    <w:rsid w:val="008051F8"/>
    <w:rPr>
      <w:b/>
      <w:bCs/>
      <w:smallCaps/>
      <w:spacing w:val="5"/>
    </w:rPr>
  </w:style>
  <w:style w:type="paragraph" w:styleId="BodyTextIndent">
    <w:name w:val="Body Text Indent"/>
    <w:basedOn w:val="Normal"/>
    <w:link w:val="BodyTextIndentChar"/>
    <w:rsid w:val="00A00653"/>
    <w:pPr>
      <w:spacing w:line="240" w:lineRule="auto"/>
      <w:ind w:left="708"/>
    </w:pPr>
    <w:rPr>
      <w:rFonts w:ascii="Times New Roman" w:hAnsi="Times New Roman"/>
      <w:spacing w:val="0"/>
      <w:sz w:val="24"/>
      <w:szCs w:val="24"/>
      <w:lang w:val="de-DE"/>
    </w:rPr>
  </w:style>
  <w:style w:type="character" w:customStyle="1" w:styleId="BodyTextIndentChar">
    <w:name w:val="Body Text Indent Char"/>
    <w:link w:val="BodyTextIndent"/>
    <w:rsid w:val="00A00653"/>
    <w:rPr>
      <w:sz w:val="24"/>
      <w:szCs w:val="24"/>
      <w:lang w:val="de-DE" w:eastAsia="de-DE"/>
    </w:rPr>
  </w:style>
  <w:style w:type="paragraph" w:styleId="DocumentMap">
    <w:name w:val="Document Map"/>
    <w:basedOn w:val="Normal"/>
    <w:link w:val="DocumentMapChar"/>
    <w:uiPriority w:val="99"/>
    <w:semiHidden/>
    <w:unhideWhenUsed/>
    <w:rsid w:val="00B6657E"/>
    <w:rPr>
      <w:rFonts w:ascii="Tahoma" w:hAnsi="Tahoma" w:cs="Tahoma"/>
      <w:sz w:val="16"/>
      <w:szCs w:val="16"/>
    </w:rPr>
  </w:style>
  <w:style w:type="character" w:customStyle="1" w:styleId="DocumentMapChar">
    <w:name w:val="Document Map Char"/>
    <w:link w:val="DocumentMap"/>
    <w:uiPriority w:val="99"/>
    <w:semiHidden/>
    <w:rsid w:val="00B6657E"/>
    <w:rPr>
      <w:rFonts w:ascii="Tahoma" w:hAnsi="Tahoma" w:cs="Tahoma"/>
      <w:spacing w:val="-4"/>
      <w:sz w:val="16"/>
      <w:szCs w:val="16"/>
      <w:lang w:val="de-CH" w:eastAsia="de-DE"/>
    </w:rPr>
  </w:style>
  <w:style w:type="character" w:customStyle="1" w:styleId="Heading1Char">
    <w:name w:val="Heading 1 Char"/>
    <w:link w:val="Heading1"/>
    <w:rsid w:val="00C35207"/>
    <w:rPr>
      <w:rFonts w:ascii="Arial" w:hAnsi="Arial" w:cs="Arial"/>
      <w:b/>
      <w:bCs/>
      <w:caps/>
      <w:spacing w:val="-4"/>
      <w:kern w:val="32"/>
      <w:sz w:val="24"/>
      <w:szCs w:val="19"/>
      <w:lang w:eastAsia="de-DE"/>
    </w:rPr>
  </w:style>
  <w:style w:type="character" w:customStyle="1" w:styleId="FooterChar">
    <w:name w:val="Footer Char"/>
    <w:link w:val="Footer"/>
    <w:uiPriority w:val="99"/>
    <w:rsid w:val="00AC73F3"/>
    <w:rPr>
      <w:rFonts w:ascii="Arial" w:hAnsi="Arial"/>
      <w:spacing w:val="-4"/>
      <w:sz w:val="19"/>
      <w:szCs w:val="19"/>
      <w:lang w:val="de-CH" w:eastAsia="de-DE"/>
    </w:rPr>
  </w:style>
  <w:style w:type="paragraph" w:styleId="TOCHeading">
    <w:name w:val="TOC Heading"/>
    <w:basedOn w:val="Heading1"/>
    <w:next w:val="Normal"/>
    <w:uiPriority w:val="39"/>
    <w:qFormat/>
    <w:rsid w:val="00F5483A"/>
    <w:pPr>
      <w:keepLines/>
      <w:numPr>
        <w:numId w:val="0"/>
      </w:numPr>
      <w:spacing w:before="480" w:line="276" w:lineRule="auto"/>
      <w:outlineLvl w:val="9"/>
    </w:pPr>
    <w:rPr>
      <w:rFonts w:ascii="Cambria" w:eastAsia="Times New Roman" w:hAnsi="Cambria" w:cs="Times New Roman"/>
      <w:caps w:val="0"/>
      <w:color w:val="365F91"/>
      <w:spacing w:val="0"/>
      <w:kern w:val="0"/>
      <w:sz w:val="28"/>
      <w:szCs w:val="28"/>
      <w:lang w:eastAsia="en-US"/>
    </w:rPr>
  </w:style>
  <w:style w:type="paragraph" w:styleId="TOC1">
    <w:name w:val="toc 1"/>
    <w:basedOn w:val="Normal"/>
    <w:next w:val="Normal"/>
    <w:autoRedefine/>
    <w:uiPriority w:val="39"/>
    <w:unhideWhenUsed/>
    <w:rsid w:val="00F5483A"/>
    <w:pPr>
      <w:spacing w:before="120" w:after="120"/>
    </w:pPr>
    <w:rPr>
      <w:rFonts w:asciiTheme="minorHAnsi" w:hAnsiTheme="minorHAnsi"/>
      <w:b/>
      <w:bCs/>
      <w:caps/>
      <w:sz w:val="20"/>
      <w:szCs w:val="20"/>
    </w:rPr>
  </w:style>
  <w:style w:type="paragraph" w:styleId="TOC2">
    <w:name w:val="toc 2"/>
    <w:basedOn w:val="Normal"/>
    <w:next w:val="Normal"/>
    <w:autoRedefine/>
    <w:uiPriority w:val="39"/>
    <w:unhideWhenUsed/>
    <w:rsid w:val="00F5483A"/>
    <w:pPr>
      <w:ind w:left="190"/>
    </w:pPr>
    <w:rPr>
      <w:rFonts w:asciiTheme="minorHAnsi" w:hAnsiTheme="minorHAnsi"/>
      <w:smallCaps/>
      <w:sz w:val="20"/>
      <w:szCs w:val="20"/>
    </w:rPr>
  </w:style>
  <w:style w:type="paragraph" w:styleId="TOC3">
    <w:name w:val="toc 3"/>
    <w:basedOn w:val="Normal"/>
    <w:next w:val="Normal"/>
    <w:autoRedefine/>
    <w:uiPriority w:val="39"/>
    <w:unhideWhenUsed/>
    <w:rsid w:val="00F5483A"/>
    <w:pPr>
      <w:ind w:left="380"/>
    </w:pPr>
    <w:rPr>
      <w:rFonts w:asciiTheme="minorHAnsi" w:hAnsiTheme="minorHAnsi"/>
      <w:i/>
      <w:iCs/>
      <w:sz w:val="20"/>
      <w:szCs w:val="20"/>
    </w:rPr>
  </w:style>
  <w:style w:type="character" w:styleId="Hyperlink">
    <w:name w:val="Hyperlink"/>
    <w:uiPriority w:val="99"/>
    <w:unhideWhenUsed/>
    <w:rsid w:val="00F5483A"/>
    <w:rPr>
      <w:color w:val="0000FF"/>
      <w:u w:val="single"/>
    </w:rPr>
  </w:style>
  <w:style w:type="table" w:styleId="TableGrid">
    <w:name w:val="Table Grid"/>
    <w:basedOn w:val="TableNormal"/>
    <w:uiPriority w:val="3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uiPriority w:val="22"/>
    <w:qFormat/>
    <w:rsid w:val="00181629"/>
    <w:rPr>
      <w:b/>
      <w:bCs/>
    </w:rPr>
  </w:style>
  <w:style w:type="character" w:customStyle="1" w:styleId="HeaderChar">
    <w:name w:val="Header Char"/>
    <w:link w:val="Header"/>
    <w:uiPriority w:val="99"/>
    <w:qFormat/>
    <w:rsid w:val="00E66BD9"/>
    <w:rPr>
      <w:rFonts w:ascii="Arial" w:hAnsi="Arial"/>
      <w:spacing w:val="-4"/>
      <w:sz w:val="19"/>
      <w:szCs w:val="19"/>
      <w:lang w:val="de-CH" w:eastAsia="de-DE"/>
    </w:rPr>
  </w:style>
  <w:style w:type="character" w:customStyle="1" w:styleId="FuzeileZchn">
    <w:name w:val="Fußzeile Zchn"/>
    <w:rsid w:val="00F813D3"/>
    <w:rPr>
      <w:rFonts w:ascii="DIN-Light" w:hAnsi="DIN-Light" w:cs="Vrinda"/>
      <w:lang w:bidi="bn-IN"/>
    </w:rPr>
  </w:style>
  <w:style w:type="paragraph" w:styleId="NormalWeb">
    <w:name w:val="Normal (Web)"/>
    <w:basedOn w:val="Normal"/>
    <w:uiPriority w:val="99"/>
    <w:unhideWhenUsed/>
    <w:rsid w:val="000F24C5"/>
    <w:pPr>
      <w:spacing w:before="100" w:beforeAutospacing="1" w:after="100" w:afterAutospacing="1" w:line="240" w:lineRule="auto"/>
    </w:pPr>
    <w:rPr>
      <w:rFonts w:ascii="Times New Roman" w:eastAsia="Calibri" w:hAnsi="Times New Roman"/>
      <w:color w:val="333333"/>
      <w:spacing w:val="0"/>
      <w:sz w:val="24"/>
      <w:szCs w:val="24"/>
      <w:lang w:val="en-US" w:eastAsia="en-US"/>
    </w:rPr>
  </w:style>
  <w:style w:type="paragraph" w:customStyle="1" w:styleId="Guidance">
    <w:name w:val="Guidance"/>
    <w:basedOn w:val="Normal"/>
    <w:rsid w:val="005A6048"/>
    <w:pPr>
      <w:spacing w:after="180" w:line="240" w:lineRule="auto"/>
    </w:pPr>
    <w:rPr>
      <w:rFonts w:ascii="Times New Roman" w:eastAsia="Times New Roman" w:hAnsi="Times New Roman"/>
      <w:i/>
      <w:color w:val="0000FF"/>
      <w:spacing w:val="0"/>
      <w:sz w:val="20"/>
      <w:szCs w:val="20"/>
      <w:lang w:eastAsia="en-US"/>
    </w:rPr>
  </w:style>
  <w:style w:type="paragraph" w:styleId="ListParagraph">
    <w:name w:val="List Paragraph"/>
    <w:aliases w:val="lp1,List Paragraph11,List Paragraph11CxSpLast,List Paragraph11CxSpLastCxSpLast,List Paragraph11CxSpLastCxSpLastCxSpLast,List Paragraph11CxSpLastCxSpLastCxSpLastCxSpLast,Paragraphe de liste1"/>
    <w:basedOn w:val="Normal"/>
    <w:link w:val="ListParagraphChar"/>
    <w:uiPriority w:val="34"/>
    <w:qFormat/>
    <w:rsid w:val="00930417"/>
    <w:pPr>
      <w:numPr>
        <w:numId w:val="58"/>
      </w:numPr>
      <w:spacing w:after="160" w:line="276" w:lineRule="auto"/>
      <w:contextualSpacing/>
    </w:pPr>
    <w:rPr>
      <w:rFonts w:eastAsia="Calibri" w:cs="Arial"/>
      <w:spacing w:val="0"/>
      <w:szCs w:val="22"/>
      <w:lang w:val="en-US" w:eastAsia="en-GB"/>
    </w:rPr>
  </w:style>
  <w:style w:type="paragraph" w:styleId="FootnoteText">
    <w:name w:val="footnote text"/>
    <w:basedOn w:val="Normal"/>
    <w:link w:val="FootnoteTextChar"/>
    <w:uiPriority w:val="99"/>
    <w:semiHidden/>
    <w:unhideWhenUsed/>
    <w:rsid w:val="005A6048"/>
    <w:rPr>
      <w:sz w:val="20"/>
      <w:szCs w:val="20"/>
    </w:rPr>
  </w:style>
  <w:style w:type="character" w:customStyle="1" w:styleId="FootnoteTextChar">
    <w:name w:val="Footnote Text Char"/>
    <w:link w:val="FootnoteText"/>
    <w:uiPriority w:val="99"/>
    <w:semiHidden/>
    <w:rsid w:val="005A6048"/>
    <w:rPr>
      <w:rFonts w:ascii="Arial" w:hAnsi="Arial"/>
      <w:spacing w:val="-4"/>
      <w:lang w:val="en-GB" w:eastAsia="de-DE"/>
    </w:rPr>
  </w:style>
  <w:style w:type="character" w:styleId="FootnoteReference">
    <w:name w:val="footnote reference"/>
    <w:semiHidden/>
    <w:rsid w:val="005A6048"/>
    <w:rPr>
      <w:b/>
      <w:position w:val="6"/>
      <w:sz w:val="16"/>
    </w:rPr>
  </w:style>
  <w:style w:type="character" w:customStyle="1" w:styleId="ListParagraphChar">
    <w:name w:val="List Paragraph Char"/>
    <w:aliases w:val="lp1 Char,List Paragraph11 Char,List Paragraph11CxSpLast Char,List Paragraph11CxSpLastCxSpLast Char,List Paragraph11CxSpLastCxSpLastCxSpLast Char,List Paragraph11CxSpLastCxSpLastCxSpLastCxSpLast Char,Paragraphe de liste1 Char"/>
    <w:link w:val="ListParagraph"/>
    <w:uiPriority w:val="34"/>
    <w:rsid w:val="00930417"/>
    <w:rPr>
      <w:rFonts w:ascii="Arial" w:eastAsia="Calibri" w:hAnsi="Arial" w:cs="Arial"/>
      <w:sz w:val="19"/>
      <w:szCs w:val="22"/>
      <w:lang w:val="en-US"/>
    </w:rPr>
  </w:style>
  <w:style w:type="paragraph" w:customStyle="1" w:styleId="TH">
    <w:name w:val="TH"/>
    <w:basedOn w:val="Normal"/>
    <w:link w:val="THChar"/>
    <w:qFormat/>
    <w:rsid w:val="00FE5283"/>
    <w:pPr>
      <w:keepNext/>
      <w:keepLines/>
      <w:spacing w:before="60" w:after="180" w:line="240" w:lineRule="auto"/>
      <w:jc w:val="center"/>
    </w:pPr>
    <w:rPr>
      <w:rFonts w:eastAsia="Times New Roman"/>
      <w:b/>
      <w:spacing w:val="0"/>
      <w:sz w:val="20"/>
      <w:szCs w:val="20"/>
      <w:lang w:eastAsia="en-US"/>
    </w:rPr>
  </w:style>
  <w:style w:type="character" w:customStyle="1" w:styleId="THChar">
    <w:name w:val="TH Char"/>
    <w:link w:val="TH"/>
    <w:qFormat/>
    <w:rsid w:val="00FE5283"/>
    <w:rPr>
      <w:rFonts w:ascii="Arial" w:eastAsia="Times New Roman" w:hAnsi="Arial"/>
      <w:b/>
      <w:lang w:val="en-GB" w:eastAsia="en-US"/>
    </w:rPr>
  </w:style>
  <w:style w:type="paragraph" w:styleId="TOC4">
    <w:name w:val="toc 4"/>
    <w:basedOn w:val="Normal"/>
    <w:next w:val="Normal"/>
    <w:autoRedefine/>
    <w:uiPriority w:val="39"/>
    <w:unhideWhenUsed/>
    <w:rsid w:val="001219F2"/>
    <w:pPr>
      <w:ind w:left="570"/>
    </w:pPr>
    <w:rPr>
      <w:rFonts w:asciiTheme="minorHAnsi" w:hAnsiTheme="minorHAnsi"/>
      <w:sz w:val="18"/>
      <w:szCs w:val="18"/>
    </w:rPr>
  </w:style>
  <w:style w:type="paragraph" w:styleId="TOC5">
    <w:name w:val="toc 5"/>
    <w:basedOn w:val="Normal"/>
    <w:next w:val="Normal"/>
    <w:autoRedefine/>
    <w:uiPriority w:val="39"/>
    <w:unhideWhenUsed/>
    <w:rsid w:val="001219F2"/>
    <w:pPr>
      <w:ind w:left="760"/>
    </w:pPr>
    <w:rPr>
      <w:rFonts w:asciiTheme="minorHAnsi" w:hAnsiTheme="minorHAnsi"/>
      <w:sz w:val="18"/>
      <w:szCs w:val="18"/>
    </w:rPr>
  </w:style>
  <w:style w:type="paragraph" w:styleId="TOC6">
    <w:name w:val="toc 6"/>
    <w:basedOn w:val="Normal"/>
    <w:next w:val="Normal"/>
    <w:autoRedefine/>
    <w:uiPriority w:val="39"/>
    <w:unhideWhenUsed/>
    <w:rsid w:val="001219F2"/>
    <w:pPr>
      <w:ind w:left="950"/>
    </w:pPr>
    <w:rPr>
      <w:rFonts w:asciiTheme="minorHAnsi" w:hAnsiTheme="minorHAnsi"/>
      <w:sz w:val="18"/>
      <w:szCs w:val="18"/>
    </w:rPr>
  </w:style>
  <w:style w:type="paragraph" w:styleId="TOC7">
    <w:name w:val="toc 7"/>
    <w:basedOn w:val="Normal"/>
    <w:next w:val="Normal"/>
    <w:autoRedefine/>
    <w:uiPriority w:val="39"/>
    <w:unhideWhenUsed/>
    <w:rsid w:val="001219F2"/>
    <w:pPr>
      <w:ind w:left="1140"/>
    </w:pPr>
    <w:rPr>
      <w:rFonts w:asciiTheme="minorHAnsi" w:hAnsiTheme="minorHAnsi"/>
      <w:sz w:val="18"/>
      <w:szCs w:val="18"/>
    </w:rPr>
  </w:style>
  <w:style w:type="paragraph" w:styleId="TOC8">
    <w:name w:val="toc 8"/>
    <w:basedOn w:val="Normal"/>
    <w:next w:val="Normal"/>
    <w:autoRedefine/>
    <w:uiPriority w:val="39"/>
    <w:unhideWhenUsed/>
    <w:rsid w:val="001219F2"/>
    <w:pPr>
      <w:ind w:left="1330"/>
    </w:pPr>
    <w:rPr>
      <w:rFonts w:asciiTheme="minorHAnsi" w:hAnsiTheme="minorHAnsi"/>
      <w:sz w:val="18"/>
      <w:szCs w:val="18"/>
    </w:rPr>
  </w:style>
  <w:style w:type="paragraph" w:styleId="TOC9">
    <w:name w:val="toc 9"/>
    <w:basedOn w:val="Normal"/>
    <w:next w:val="Normal"/>
    <w:autoRedefine/>
    <w:uiPriority w:val="39"/>
    <w:unhideWhenUsed/>
    <w:rsid w:val="001219F2"/>
    <w:pPr>
      <w:ind w:left="1520"/>
    </w:pPr>
    <w:rPr>
      <w:rFonts w:asciiTheme="minorHAnsi" w:hAnsiTheme="minorHAnsi"/>
      <w:sz w:val="18"/>
      <w:szCs w:val="18"/>
    </w:rPr>
  </w:style>
  <w:style w:type="paragraph" w:styleId="Revision">
    <w:name w:val="Revision"/>
    <w:hidden/>
    <w:uiPriority w:val="99"/>
    <w:semiHidden/>
    <w:rsid w:val="00A9428C"/>
    <w:rPr>
      <w:rFonts w:ascii="Arial" w:hAnsi="Arial"/>
      <w:spacing w:val="-4"/>
      <w:sz w:val="19"/>
      <w:szCs w:val="19"/>
      <w:lang w:eastAsia="de-DE"/>
    </w:rPr>
  </w:style>
  <w:style w:type="character" w:customStyle="1" w:styleId="apple-converted-space">
    <w:name w:val="apple-converted-space"/>
    <w:basedOn w:val="DefaultParagraphFont"/>
    <w:rsid w:val="00581550"/>
  </w:style>
  <w:style w:type="paragraph" w:styleId="EndnoteText">
    <w:name w:val="endnote text"/>
    <w:basedOn w:val="Normal"/>
    <w:link w:val="EndnoteTextChar"/>
    <w:uiPriority w:val="99"/>
    <w:semiHidden/>
    <w:unhideWhenUsed/>
    <w:rsid w:val="00832280"/>
    <w:pPr>
      <w:spacing w:line="240" w:lineRule="auto"/>
    </w:pPr>
    <w:rPr>
      <w:sz w:val="20"/>
      <w:szCs w:val="20"/>
    </w:rPr>
  </w:style>
  <w:style w:type="character" w:customStyle="1" w:styleId="EndnoteTextChar">
    <w:name w:val="Endnote Text Char"/>
    <w:basedOn w:val="DefaultParagraphFont"/>
    <w:link w:val="EndnoteText"/>
    <w:uiPriority w:val="99"/>
    <w:semiHidden/>
    <w:rsid w:val="00832280"/>
    <w:rPr>
      <w:rFonts w:ascii="Arial" w:hAnsi="Arial"/>
      <w:spacing w:val="-4"/>
      <w:lang w:eastAsia="de-DE"/>
    </w:rPr>
  </w:style>
  <w:style w:type="character" w:styleId="EndnoteReference">
    <w:name w:val="endnote reference"/>
    <w:basedOn w:val="DefaultParagraphFont"/>
    <w:uiPriority w:val="99"/>
    <w:semiHidden/>
    <w:unhideWhenUsed/>
    <w:rsid w:val="00832280"/>
    <w:rPr>
      <w:vertAlign w:val="superscript"/>
    </w:rPr>
  </w:style>
  <w:style w:type="character" w:customStyle="1" w:styleId="UnresolvedMention1">
    <w:name w:val="Unresolved Mention1"/>
    <w:basedOn w:val="DefaultParagraphFont"/>
    <w:uiPriority w:val="99"/>
    <w:semiHidden/>
    <w:unhideWhenUsed/>
    <w:rsid w:val="00907BE6"/>
    <w:rPr>
      <w:color w:val="605E5C"/>
      <w:shd w:val="clear" w:color="auto" w:fill="E1DFDD"/>
    </w:rPr>
  </w:style>
  <w:style w:type="character" w:styleId="FollowedHyperlink">
    <w:name w:val="FollowedHyperlink"/>
    <w:basedOn w:val="DefaultParagraphFont"/>
    <w:uiPriority w:val="99"/>
    <w:semiHidden/>
    <w:unhideWhenUsed/>
    <w:rsid w:val="005B3E79"/>
    <w:rPr>
      <w:color w:val="954F72" w:themeColor="followedHyperlink"/>
      <w:u w:val="single"/>
    </w:rPr>
  </w:style>
  <w:style w:type="table" w:customStyle="1" w:styleId="GridTable4-Accent51">
    <w:name w:val="Grid Table 4 - Accent 51"/>
    <w:basedOn w:val="TableNormal"/>
    <w:uiPriority w:val="49"/>
    <w:rsid w:val="00FE65A0"/>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419527">
      <w:bodyDiv w:val="1"/>
      <w:marLeft w:val="0"/>
      <w:marRight w:val="0"/>
      <w:marTop w:val="0"/>
      <w:marBottom w:val="0"/>
      <w:divBdr>
        <w:top w:val="none" w:sz="0" w:space="0" w:color="auto"/>
        <w:left w:val="none" w:sz="0" w:space="0" w:color="auto"/>
        <w:bottom w:val="none" w:sz="0" w:space="0" w:color="auto"/>
        <w:right w:val="none" w:sz="0" w:space="0" w:color="auto"/>
      </w:divBdr>
    </w:div>
    <w:div w:id="101804088">
      <w:bodyDiv w:val="1"/>
      <w:marLeft w:val="0"/>
      <w:marRight w:val="0"/>
      <w:marTop w:val="0"/>
      <w:marBottom w:val="0"/>
      <w:divBdr>
        <w:top w:val="none" w:sz="0" w:space="0" w:color="auto"/>
        <w:left w:val="none" w:sz="0" w:space="0" w:color="auto"/>
        <w:bottom w:val="none" w:sz="0" w:space="0" w:color="auto"/>
        <w:right w:val="none" w:sz="0" w:space="0" w:color="auto"/>
      </w:divBdr>
    </w:div>
    <w:div w:id="120540776">
      <w:bodyDiv w:val="1"/>
      <w:marLeft w:val="0"/>
      <w:marRight w:val="0"/>
      <w:marTop w:val="0"/>
      <w:marBottom w:val="0"/>
      <w:divBdr>
        <w:top w:val="none" w:sz="0" w:space="0" w:color="auto"/>
        <w:left w:val="none" w:sz="0" w:space="0" w:color="auto"/>
        <w:bottom w:val="none" w:sz="0" w:space="0" w:color="auto"/>
        <w:right w:val="none" w:sz="0" w:space="0" w:color="auto"/>
      </w:divBdr>
      <w:divsChild>
        <w:div w:id="72548885">
          <w:marLeft w:val="1166"/>
          <w:marRight w:val="0"/>
          <w:marTop w:val="125"/>
          <w:marBottom w:val="0"/>
          <w:divBdr>
            <w:top w:val="none" w:sz="0" w:space="0" w:color="auto"/>
            <w:left w:val="none" w:sz="0" w:space="0" w:color="auto"/>
            <w:bottom w:val="none" w:sz="0" w:space="0" w:color="auto"/>
            <w:right w:val="none" w:sz="0" w:space="0" w:color="auto"/>
          </w:divBdr>
        </w:div>
        <w:div w:id="273943467">
          <w:marLeft w:val="547"/>
          <w:marRight w:val="0"/>
          <w:marTop w:val="134"/>
          <w:marBottom w:val="0"/>
          <w:divBdr>
            <w:top w:val="none" w:sz="0" w:space="0" w:color="auto"/>
            <w:left w:val="none" w:sz="0" w:space="0" w:color="auto"/>
            <w:bottom w:val="none" w:sz="0" w:space="0" w:color="auto"/>
            <w:right w:val="none" w:sz="0" w:space="0" w:color="auto"/>
          </w:divBdr>
        </w:div>
        <w:div w:id="507672087">
          <w:marLeft w:val="1166"/>
          <w:marRight w:val="0"/>
          <w:marTop w:val="125"/>
          <w:marBottom w:val="0"/>
          <w:divBdr>
            <w:top w:val="none" w:sz="0" w:space="0" w:color="auto"/>
            <w:left w:val="none" w:sz="0" w:space="0" w:color="auto"/>
            <w:bottom w:val="none" w:sz="0" w:space="0" w:color="auto"/>
            <w:right w:val="none" w:sz="0" w:space="0" w:color="auto"/>
          </w:divBdr>
        </w:div>
        <w:div w:id="877592766">
          <w:marLeft w:val="547"/>
          <w:marRight w:val="0"/>
          <w:marTop w:val="134"/>
          <w:marBottom w:val="0"/>
          <w:divBdr>
            <w:top w:val="none" w:sz="0" w:space="0" w:color="auto"/>
            <w:left w:val="none" w:sz="0" w:space="0" w:color="auto"/>
            <w:bottom w:val="none" w:sz="0" w:space="0" w:color="auto"/>
            <w:right w:val="none" w:sz="0" w:space="0" w:color="auto"/>
          </w:divBdr>
        </w:div>
        <w:div w:id="1197425274">
          <w:marLeft w:val="1166"/>
          <w:marRight w:val="0"/>
          <w:marTop w:val="125"/>
          <w:marBottom w:val="0"/>
          <w:divBdr>
            <w:top w:val="none" w:sz="0" w:space="0" w:color="auto"/>
            <w:left w:val="none" w:sz="0" w:space="0" w:color="auto"/>
            <w:bottom w:val="none" w:sz="0" w:space="0" w:color="auto"/>
            <w:right w:val="none" w:sz="0" w:space="0" w:color="auto"/>
          </w:divBdr>
        </w:div>
        <w:div w:id="1706130803">
          <w:marLeft w:val="547"/>
          <w:marRight w:val="0"/>
          <w:marTop w:val="134"/>
          <w:marBottom w:val="0"/>
          <w:divBdr>
            <w:top w:val="none" w:sz="0" w:space="0" w:color="auto"/>
            <w:left w:val="none" w:sz="0" w:space="0" w:color="auto"/>
            <w:bottom w:val="none" w:sz="0" w:space="0" w:color="auto"/>
            <w:right w:val="none" w:sz="0" w:space="0" w:color="auto"/>
          </w:divBdr>
        </w:div>
        <w:div w:id="1827476963">
          <w:marLeft w:val="1166"/>
          <w:marRight w:val="0"/>
          <w:marTop w:val="125"/>
          <w:marBottom w:val="0"/>
          <w:divBdr>
            <w:top w:val="none" w:sz="0" w:space="0" w:color="auto"/>
            <w:left w:val="none" w:sz="0" w:space="0" w:color="auto"/>
            <w:bottom w:val="none" w:sz="0" w:space="0" w:color="auto"/>
            <w:right w:val="none" w:sz="0" w:space="0" w:color="auto"/>
          </w:divBdr>
        </w:div>
        <w:div w:id="2080399203">
          <w:marLeft w:val="1166"/>
          <w:marRight w:val="0"/>
          <w:marTop w:val="125"/>
          <w:marBottom w:val="0"/>
          <w:divBdr>
            <w:top w:val="none" w:sz="0" w:space="0" w:color="auto"/>
            <w:left w:val="none" w:sz="0" w:space="0" w:color="auto"/>
            <w:bottom w:val="none" w:sz="0" w:space="0" w:color="auto"/>
            <w:right w:val="none" w:sz="0" w:space="0" w:color="auto"/>
          </w:divBdr>
        </w:div>
      </w:divsChild>
    </w:div>
    <w:div w:id="132800275">
      <w:bodyDiv w:val="1"/>
      <w:marLeft w:val="0"/>
      <w:marRight w:val="0"/>
      <w:marTop w:val="0"/>
      <w:marBottom w:val="0"/>
      <w:divBdr>
        <w:top w:val="none" w:sz="0" w:space="0" w:color="auto"/>
        <w:left w:val="none" w:sz="0" w:space="0" w:color="auto"/>
        <w:bottom w:val="none" w:sz="0" w:space="0" w:color="auto"/>
        <w:right w:val="none" w:sz="0" w:space="0" w:color="auto"/>
      </w:divBdr>
    </w:div>
    <w:div w:id="192501318">
      <w:bodyDiv w:val="1"/>
      <w:marLeft w:val="0"/>
      <w:marRight w:val="0"/>
      <w:marTop w:val="0"/>
      <w:marBottom w:val="0"/>
      <w:divBdr>
        <w:top w:val="none" w:sz="0" w:space="0" w:color="auto"/>
        <w:left w:val="none" w:sz="0" w:space="0" w:color="auto"/>
        <w:bottom w:val="none" w:sz="0" w:space="0" w:color="auto"/>
        <w:right w:val="none" w:sz="0" w:space="0" w:color="auto"/>
      </w:divBdr>
    </w:div>
    <w:div w:id="350496043">
      <w:bodyDiv w:val="1"/>
      <w:marLeft w:val="0"/>
      <w:marRight w:val="0"/>
      <w:marTop w:val="0"/>
      <w:marBottom w:val="0"/>
      <w:divBdr>
        <w:top w:val="none" w:sz="0" w:space="0" w:color="auto"/>
        <w:left w:val="none" w:sz="0" w:space="0" w:color="auto"/>
        <w:bottom w:val="none" w:sz="0" w:space="0" w:color="auto"/>
        <w:right w:val="none" w:sz="0" w:space="0" w:color="auto"/>
      </w:divBdr>
    </w:div>
    <w:div w:id="409891942">
      <w:bodyDiv w:val="1"/>
      <w:marLeft w:val="0"/>
      <w:marRight w:val="0"/>
      <w:marTop w:val="0"/>
      <w:marBottom w:val="0"/>
      <w:divBdr>
        <w:top w:val="none" w:sz="0" w:space="0" w:color="auto"/>
        <w:left w:val="none" w:sz="0" w:space="0" w:color="auto"/>
        <w:bottom w:val="none" w:sz="0" w:space="0" w:color="auto"/>
        <w:right w:val="none" w:sz="0" w:space="0" w:color="auto"/>
      </w:divBdr>
    </w:div>
    <w:div w:id="509639821">
      <w:bodyDiv w:val="1"/>
      <w:marLeft w:val="0"/>
      <w:marRight w:val="0"/>
      <w:marTop w:val="0"/>
      <w:marBottom w:val="0"/>
      <w:divBdr>
        <w:top w:val="none" w:sz="0" w:space="0" w:color="auto"/>
        <w:left w:val="none" w:sz="0" w:space="0" w:color="auto"/>
        <w:bottom w:val="none" w:sz="0" w:space="0" w:color="auto"/>
        <w:right w:val="none" w:sz="0" w:space="0" w:color="auto"/>
      </w:divBdr>
    </w:div>
    <w:div w:id="543712789">
      <w:bodyDiv w:val="1"/>
      <w:marLeft w:val="0"/>
      <w:marRight w:val="0"/>
      <w:marTop w:val="0"/>
      <w:marBottom w:val="0"/>
      <w:divBdr>
        <w:top w:val="none" w:sz="0" w:space="0" w:color="auto"/>
        <w:left w:val="none" w:sz="0" w:space="0" w:color="auto"/>
        <w:bottom w:val="none" w:sz="0" w:space="0" w:color="auto"/>
        <w:right w:val="none" w:sz="0" w:space="0" w:color="auto"/>
      </w:divBdr>
      <w:divsChild>
        <w:div w:id="207032673">
          <w:marLeft w:val="1166"/>
          <w:marRight w:val="0"/>
          <w:marTop w:val="72"/>
          <w:marBottom w:val="0"/>
          <w:divBdr>
            <w:top w:val="none" w:sz="0" w:space="0" w:color="auto"/>
            <w:left w:val="none" w:sz="0" w:space="0" w:color="auto"/>
            <w:bottom w:val="none" w:sz="0" w:space="0" w:color="auto"/>
            <w:right w:val="none" w:sz="0" w:space="0" w:color="auto"/>
          </w:divBdr>
        </w:div>
        <w:div w:id="861088057">
          <w:marLeft w:val="547"/>
          <w:marRight w:val="0"/>
          <w:marTop w:val="77"/>
          <w:marBottom w:val="0"/>
          <w:divBdr>
            <w:top w:val="none" w:sz="0" w:space="0" w:color="auto"/>
            <w:left w:val="none" w:sz="0" w:space="0" w:color="auto"/>
            <w:bottom w:val="none" w:sz="0" w:space="0" w:color="auto"/>
            <w:right w:val="none" w:sz="0" w:space="0" w:color="auto"/>
          </w:divBdr>
        </w:div>
        <w:div w:id="911279495">
          <w:marLeft w:val="1166"/>
          <w:marRight w:val="0"/>
          <w:marTop w:val="72"/>
          <w:marBottom w:val="0"/>
          <w:divBdr>
            <w:top w:val="none" w:sz="0" w:space="0" w:color="auto"/>
            <w:left w:val="none" w:sz="0" w:space="0" w:color="auto"/>
            <w:bottom w:val="none" w:sz="0" w:space="0" w:color="auto"/>
            <w:right w:val="none" w:sz="0" w:space="0" w:color="auto"/>
          </w:divBdr>
        </w:div>
        <w:div w:id="1101801785">
          <w:marLeft w:val="1166"/>
          <w:marRight w:val="0"/>
          <w:marTop w:val="72"/>
          <w:marBottom w:val="0"/>
          <w:divBdr>
            <w:top w:val="none" w:sz="0" w:space="0" w:color="auto"/>
            <w:left w:val="none" w:sz="0" w:space="0" w:color="auto"/>
            <w:bottom w:val="none" w:sz="0" w:space="0" w:color="auto"/>
            <w:right w:val="none" w:sz="0" w:space="0" w:color="auto"/>
          </w:divBdr>
        </w:div>
        <w:div w:id="1179392521">
          <w:marLeft w:val="1166"/>
          <w:marRight w:val="0"/>
          <w:marTop w:val="72"/>
          <w:marBottom w:val="0"/>
          <w:divBdr>
            <w:top w:val="none" w:sz="0" w:space="0" w:color="auto"/>
            <w:left w:val="none" w:sz="0" w:space="0" w:color="auto"/>
            <w:bottom w:val="none" w:sz="0" w:space="0" w:color="auto"/>
            <w:right w:val="none" w:sz="0" w:space="0" w:color="auto"/>
          </w:divBdr>
        </w:div>
        <w:div w:id="1419711561">
          <w:marLeft w:val="1166"/>
          <w:marRight w:val="0"/>
          <w:marTop w:val="72"/>
          <w:marBottom w:val="0"/>
          <w:divBdr>
            <w:top w:val="none" w:sz="0" w:space="0" w:color="auto"/>
            <w:left w:val="none" w:sz="0" w:space="0" w:color="auto"/>
            <w:bottom w:val="none" w:sz="0" w:space="0" w:color="auto"/>
            <w:right w:val="none" w:sz="0" w:space="0" w:color="auto"/>
          </w:divBdr>
        </w:div>
        <w:div w:id="1909413911">
          <w:marLeft w:val="1166"/>
          <w:marRight w:val="0"/>
          <w:marTop w:val="72"/>
          <w:marBottom w:val="0"/>
          <w:divBdr>
            <w:top w:val="none" w:sz="0" w:space="0" w:color="auto"/>
            <w:left w:val="none" w:sz="0" w:space="0" w:color="auto"/>
            <w:bottom w:val="none" w:sz="0" w:space="0" w:color="auto"/>
            <w:right w:val="none" w:sz="0" w:space="0" w:color="auto"/>
          </w:divBdr>
        </w:div>
        <w:div w:id="1916014975">
          <w:marLeft w:val="547"/>
          <w:marRight w:val="0"/>
          <w:marTop w:val="77"/>
          <w:marBottom w:val="0"/>
          <w:divBdr>
            <w:top w:val="none" w:sz="0" w:space="0" w:color="auto"/>
            <w:left w:val="none" w:sz="0" w:space="0" w:color="auto"/>
            <w:bottom w:val="none" w:sz="0" w:space="0" w:color="auto"/>
            <w:right w:val="none" w:sz="0" w:space="0" w:color="auto"/>
          </w:divBdr>
        </w:div>
        <w:div w:id="1965772207">
          <w:marLeft w:val="1166"/>
          <w:marRight w:val="0"/>
          <w:marTop w:val="72"/>
          <w:marBottom w:val="0"/>
          <w:divBdr>
            <w:top w:val="none" w:sz="0" w:space="0" w:color="auto"/>
            <w:left w:val="none" w:sz="0" w:space="0" w:color="auto"/>
            <w:bottom w:val="none" w:sz="0" w:space="0" w:color="auto"/>
            <w:right w:val="none" w:sz="0" w:space="0" w:color="auto"/>
          </w:divBdr>
        </w:div>
        <w:div w:id="2000305753">
          <w:marLeft w:val="1166"/>
          <w:marRight w:val="0"/>
          <w:marTop w:val="72"/>
          <w:marBottom w:val="0"/>
          <w:divBdr>
            <w:top w:val="none" w:sz="0" w:space="0" w:color="auto"/>
            <w:left w:val="none" w:sz="0" w:space="0" w:color="auto"/>
            <w:bottom w:val="none" w:sz="0" w:space="0" w:color="auto"/>
            <w:right w:val="none" w:sz="0" w:space="0" w:color="auto"/>
          </w:divBdr>
        </w:div>
      </w:divsChild>
    </w:div>
    <w:div w:id="555625242">
      <w:bodyDiv w:val="1"/>
      <w:marLeft w:val="0"/>
      <w:marRight w:val="0"/>
      <w:marTop w:val="0"/>
      <w:marBottom w:val="0"/>
      <w:divBdr>
        <w:top w:val="none" w:sz="0" w:space="0" w:color="auto"/>
        <w:left w:val="none" w:sz="0" w:space="0" w:color="auto"/>
        <w:bottom w:val="none" w:sz="0" w:space="0" w:color="auto"/>
        <w:right w:val="none" w:sz="0" w:space="0" w:color="auto"/>
      </w:divBdr>
    </w:div>
    <w:div w:id="580528769">
      <w:bodyDiv w:val="1"/>
      <w:marLeft w:val="0"/>
      <w:marRight w:val="0"/>
      <w:marTop w:val="0"/>
      <w:marBottom w:val="0"/>
      <w:divBdr>
        <w:top w:val="none" w:sz="0" w:space="0" w:color="auto"/>
        <w:left w:val="none" w:sz="0" w:space="0" w:color="auto"/>
        <w:bottom w:val="none" w:sz="0" w:space="0" w:color="auto"/>
        <w:right w:val="none" w:sz="0" w:space="0" w:color="auto"/>
      </w:divBdr>
    </w:div>
    <w:div w:id="684668090">
      <w:bodyDiv w:val="1"/>
      <w:marLeft w:val="0"/>
      <w:marRight w:val="0"/>
      <w:marTop w:val="0"/>
      <w:marBottom w:val="0"/>
      <w:divBdr>
        <w:top w:val="none" w:sz="0" w:space="0" w:color="auto"/>
        <w:left w:val="none" w:sz="0" w:space="0" w:color="auto"/>
        <w:bottom w:val="none" w:sz="0" w:space="0" w:color="auto"/>
        <w:right w:val="none" w:sz="0" w:space="0" w:color="auto"/>
      </w:divBdr>
      <w:divsChild>
        <w:div w:id="138425148">
          <w:marLeft w:val="1166"/>
          <w:marRight w:val="0"/>
          <w:marTop w:val="120"/>
          <w:marBottom w:val="120"/>
          <w:divBdr>
            <w:top w:val="none" w:sz="0" w:space="0" w:color="auto"/>
            <w:left w:val="none" w:sz="0" w:space="0" w:color="auto"/>
            <w:bottom w:val="none" w:sz="0" w:space="0" w:color="auto"/>
            <w:right w:val="none" w:sz="0" w:space="0" w:color="auto"/>
          </w:divBdr>
        </w:div>
        <w:div w:id="223762883">
          <w:marLeft w:val="547"/>
          <w:marRight w:val="0"/>
          <w:marTop w:val="120"/>
          <w:marBottom w:val="120"/>
          <w:divBdr>
            <w:top w:val="none" w:sz="0" w:space="0" w:color="auto"/>
            <w:left w:val="none" w:sz="0" w:space="0" w:color="auto"/>
            <w:bottom w:val="none" w:sz="0" w:space="0" w:color="auto"/>
            <w:right w:val="none" w:sz="0" w:space="0" w:color="auto"/>
          </w:divBdr>
        </w:div>
        <w:div w:id="456534006">
          <w:marLeft w:val="547"/>
          <w:marRight w:val="0"/>
          <w:marTop w:val="120"/>
          <w:marBottom w:val="120"/>
          <w:divBdr>
            <w:top w:val="none" w:sz="0" w:space="0" w:color="auto"/>
            <w:left w:val="none" w:sz="0" w:space="0" w:color="auto"/>
            <w:bottom w:val="none" w:sz="0" w:space="0" w:color="auto"/>
            <w:right w:val="none" w:sz="0" w:space="0" w:color="auto"/>
          </w:divBdr>
        </w:div>
        <w:div w:id="1200317401">
          <w:marLeft w:val="1166"/>
          <w:marRight w:val="0"/>
          <w:marTop w:val="120"/>
          <w:marBottom w:val="120"/>
          <w:divBdr>
            <w:top w:val="none" w:sz="0" w:space="0" w:color="auto"/>
            <w:left w:val="none" w:sz="0" w:space="0" w:color="auto"/>
            <w:bottom w:val="none" w:sz="0" w:space="0" w:color="auto"/>
            <w:right w:val="none" w:sz="0" w:space="0" w:color="auto"/>
          </w:divBdr>
        </w:div>
        <w:div w:id="1538542325">
          <w:marLeft w:val="1166"/>
          <w:marRight w:val="0"/>
          <w:marTop w:val="120"/>
          <w:marBottom w:val="120"/>
          <w:divBdr>
            <w:top w:val="none" w:sz="0" w:space="0" w:color="auto"/>
            <w:left w:val="none" w:sz="0" w:space="0" w:color="auto"/>
            <w:bottom w:val="none" w:sz="0" w:space="0" w:color="auto"/>
            <w:right w:val="none" w:sz="0" w:space="0" w:color="auto"/>
          </w:divBdr>
        </w:div>
        <w:div w:id="1839036363">
          <w:marLeft w:val="1166"/>
          <w:marRight w:val="0"/>
          <w:marTop w:val="120"/>
          <w:marBottom w:val="120"/>
          <w:divBdr>
            <w:top w:val="none" w:sz="0" w:space="0" w:color="auto"/>
            <w:left w:val="none" w:sz="0" w:space="0" w:color="auto"/>
            <w:bottom w:val="none" w:sz="0" w:space="0" w:color="auto"/>
            <w:right w:val="none" w:sz="0" w:space="0" w:color="auto"/>
          </w:divBdr>
        </w:div>
      </w:divsChild>
    </w:div>
    <w:div w:id="708535757">
      <w:bodyDiv w:val="1"/>
      <w:marLeft w:val="0"/>
      <w:marRight w:val="0"/>
      <w:marTop w:val="0"/>
      <w:marBottom w:val="0"/>
      <w:divBdr>
        <w:top w:val="none" w:sz="0" w:space="0" w:color="auto"/>
        <w:left w:val="none" w:sz="0" w:space="0" w:color="auto"/>
        <w:bottom w:val="none" w:sz="0" w:space="0" w:color="auto"/>
        <w:right w:val="none" w:sz="0" w:space="0" w:color="auto"/>
      </w:divBdr>
    </w:div>
    <w:div w:id="763107304">
      <w:bodyDiv w:val="1"/>
      <w:marLeft w:val="0"/>
      <w:marRight w:val="0"/>
      <w:marTop w:val="0"/>
      <w:marBottom w:val="0"/>
      <w:divBdr>
        <w:top w:val="none" w:sz="0" w:space="0" w:color="auto"/>
        <w:left w:val="none" w:sz="0" w:space="0" w:color="auto"/>
        <w:bottom w:val="none" w:sz="0" w:space="0" w:color="auto"/>
        <w:right w:val="none" w:sz="0" w:space="0" w:color="auto"/>
      </w:divBdr>
    </w:div>
    <w:div w:id="801776690">
      <w:bodyDiv w:val="1"/>
      <w:marLeft w:val="0"/>
      <w:marRight w:val="0"/>
      <w:marTop w:val="0"/>
      <w:marBottom w:val="0"/>
      <w:divBdr>
        <w:top w:val="none" w:sz="0" w:space="0" w:color="auto"/>
        <w:left w:val="none" w:sz="0" w:space="0" w:color="auto"/>
        <w:bottom w:val="none" w:sz="0" w:space="0" w:color="auto"/>
        <w:right w:val="none" w:sz="0" w:space="0" w:color="auto"/>
      </w:divBdr>
    </w:div>
    <w:div w:id="926229630">
      <w:bodyDiv w:val="1"/>
      <w:marLeft w:val="0"/>
      <w:marRight w:val="0"/>
      <w:marTop w:val="0"/>
      <w:marBottom w:val="0"/>
      <w:divBdr>
        <w:top w:val="none" w:sz="0" w:space="0" w:color="auto"/>
        <w:left w:val="none" w:sz="0" w:space="0" w:color="auto"/>
        <w:bottom w:val="none" w:sz="0" w:space="0" w:color="auto"/>
        <w:right w:val="none" w:sz="0" w:space="0" w:color="auto"/>
      </w:divBdr>
    </w:div>
    <w:div w:id="991297666">
      <w:bodyDiv w:val="1"/>
      <w:marLeft w:val="0"/>
      <w:marRight w:val="0"/>
      <w:marTop w:val="0"/>
      <w:marBottom w:val="0"/>
      <w:divBdr>
        <w:top w:val="none" w:sz="0" w:space="0" w:color="auto"/>
        <w:left w:val="none" w:sz="0" w:space="0" w:color="auto"/>
        <w:bottom w:val="none" w:sz="0" w:space="0" w:color="auto"/>
        <w:right w:val="none" w:sz="0" w:space="0" w:color="auto"/>
      </w:divBdr>
    </w:div>
    <w:div w:id="996422467">
      <w:bodyDiv w:val="1"/>
      <w:marLeft w:val="0"/>
      <w:marRight w:val="0"/>
      <w:marTop w:val="0"/>
      <w:marBottom w:val="0"/>
      <w:divBdr>
        <w:top w:val="none" w:sz="0" w:space="0" w:color="auto"/>
        <w:left w:val="none" w:sz="0" w:space="0" w:color="auto"/>
        <w:bottom w:val="none" w:sz="0" w:space="0" w:color="auto"/>
        <w:right w:val="none" w:sz="0" w:space="0" w:color="auto"/>
      </w:divBdr>
    </w:div>
    <w:div w:id="1115637633">
      <w:bodyDiv w:val="1"/>
      <w:marLeft w:val="0"/>
      <w:marRight w:val="0"/>
      <w:marTop w:val="0"/>
      <w:marBottom w:val="0"/>
      <w:divBdr>
        <w:top w:val="none" w:sz="0" w:space="0" w:color="auto"/>
        <w:left w:val="none" w:sz="0" w:space="0" w:color="auto"/>
        <w:bottom w:val="none" w:sz="0" w:space="0" w:color="auto"/>
        <w:right w:val="none" w:sz="0" w:space="0" w:color="auto"/>
      </w:divBdr>
      <w:divsChild>
        <w:div w:id="1016154672">
          <w:marLeft w:val="0"/>
          <w:marRight w:val="0"/>
          <w:marTop w:val="0"/>
          <w:marBottom w:val="0"/>
          <w:divBdr>
            <w:top w:val="none" w:sz="0" w:space="0" w:color="auto"/>
            <w:left w:val="none" w:sz="0" w:space="0" w:color="auto"/>
            <w:bottom w:val="none" w:sz="0" w:space="0" w:color="auto"/>
            <w:right w:val="none" w:sz="0" w:space="0" w:color="auto"/>
          </w:divBdr>
          <w:divsChild>
            <w:div w:id="267276634">
              <w:marLeft w:val="0"/>
              <w:marRight w:val="0"/>
              <w:marTop w:val="0"/>
              <w:marBottom w:val="0"/>
              <w:divBdr>
                <w:top w:val="none" w:sz="0" w:space="0" w:color="auto"/>
                <w:left w:val="none" w:sz="0" w:space="0" w:color="auto"/>
                <w:bottom w:val="none" w:sz="0" w:space="0" w:color="auto"/>
                <w:right w:val="none" w:sz="0" w:space="0" w:color="auto"/>
              </w:divBdr>
            </w:div>
            <w:div w:id="1562058686">
              <w:marLeft w:val="0"/>
              <w:marRight w:val="0"/>
              <w:marTop w:val="0"/>
              <w:marBottom w:val="0"/>
              <w:divBdr>
                <w:top w:val="none" w:sz="0" w:space="0" w:color="auto"/>
                <w:left w:val="none" w:sz="0" w:space="0" w:color="auto"/>
                <w:bottom w:val="none" w:sz="0" w:space="0" w:color="auto"/>
                <w:right w:val="none" w:sz="0" w:space="0" w:color="auto"/>
              </w:divBdr>
            </w:div>
            <w:div w:id="208898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974162">
      <w:bodyDiv w:val="1"/>
      <w:marLeft w:val="0"/>
      <w:marRight w:val="0"/>
      <w:marTop w:val="0"/>
      <w:marBottom w:val="0"/>
      <w:divBdr>
        <w:top w:val="none" w:sz="0" w:space="0" w:color="auto"/>
        <w:left w:val="none" w:sz="0" w:space="0" w:color="auto"/>
        <w:bottom w:val="none" w:sz="0" w:space="0" w:color="auto"/>
        <w:right w:val="none" w:sz="0" w:space="0" w:color="auto"/>
      </w:divBdr>
      <w:divsChild>
        <w:div w:id="922107777">
          <w:marLeft w:val="0"/>
          <w:marRight w:val="0"/>
          <w:marTop w:val="0"/>
          <w:marBottom w:val="0"/>
          <w:divBdr>
            <w:top w:val="none" w:sz="0" w:space="0" w:color="auto"/>
            <w:left w:val="none" w:sz="0" w:space="0" w:color="auto"/>
            <w:bottom w:val="none" w:sz="0" w:space="0" w:color="auto"/>
            <w:right w:val="none" w:sz="0" w:space="0" w:color="auto"/>
          </w:divBdr>
          <w:divsChild>
            <w:div w:id="99767796">
              <w:marLeft w:val="0"/>
              <w:marRight w:val="0"/>
              <w:marTop w:val="0"/>
              <w:marBottom w:val="0"/>
              <w:divBdr>
                <w:top w:val="none" w:sz="0" w:space="0" w:color="auto"/>
                <w:left w:val="none" w:sz="0" w:space="0" w:color="auto"/>
                <w:bottom w:val="none" w:sz="0" w:space="0" w:color="auto"/>
                <w:right w:val="none" w:sz="0" w:space="0" w:color="auto"/>
              </w:divBdr>
            </w:div>
            <w:div w:id="384183394">
              <w:marLeft w:val="0"/>
              <w:marRight w:val="0"/>
              <w:marTop w:val="0"/>
              <w:marBottom w:val="0"/>
              <w:divBdr>
                <w:top w:val="none" w:sz="0" w:space="0" w:color="auto"/>
                <w:left w:val="none" w:sz="0" w:space="0" w:color="auto"/>
                <w:bottom w:val="none" w:sz="0" w:space="0" w:color="auto"/>
                <w:right w:val="none" w:sz="0" w:space="0" w:color="auto"/>
              </w:divBdr>
            </w:div>
            <w:div w:id="678583926">
              <w:marLeft w:val="0"/>
              <w:marRight w:val="0"/>
              <w:marTop w:val="0"/>
              <w:marBottom w:val="0"/>
              <w:divBdr>
                <w:top w:val="none" w:sz="0" w:space="0" w:color="auto"/>
                <w:left w:val="none" w:sz="0" w:space="0" w:color="auto"/>
                <w:bottom w:val="none" w:sz="0" w:space="0" w:color="auto"/>
                <w:right w:val="none" w:sz="0" w:space="0" w:color="auto"/>
              </w:divBdr>
            </w:div>
            <w:div w:id="140240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327606">
      <w:bodyDiv w:val="1"/>
      <w:marLeft w:val="0"/>
      <w:marRight w:val="0"/>
      <w:marTop w:val="0"/>
      <w:marBottom w:val="0"/>
      <w:divBdr>
        <w:top w:val="none" w:sz="0" w:space="0" w:color="auto"/>
        <w:left w:val="none" w:sz="0" w:space="0" w:color="auto"/>
        <w:bottom w:val="none" w:sz="0" w:space="0" w:color="auto"/>
        <w:right w:val="none" w:sz="0" w:space="0" w:color="auto"/>
      </w:divBdr>
    </w:div>
    <w:div w:id="1227449000">
      <w:bodyDiv w:val="1"/>
      <w:marLeft w:val="0"/>
      <w:marRight w:val="0"/>
      <w:marTop w:val="0"/>
      <w:marBottom w:val="0"/>
      <w:divBdr>
        <w:top w:val="none" w:sz="0" w:space="0" w:color="auto"/>
        <w:left w:val="none" w:sz="0" w:space="0" w:color="auto"/>
        <w:bottom w:val="none" w:sz="0" w:space="0" w:color="auto"/>
        <w:right w:val="none" w:sz="0" w:space="0" w:color="auto"/>
      </w:divBdr>
    </w:div>
    <w:div w:id="1395590925">
      <w:bodyDiv w:val="1"/>
      <w:marLeft w:val="0"/>
      <w:marRight w:val="0"/>
      <w:marTop w:val="0"/>
      <w:marBottom w:val="0"/>
      <w:divBdr>
        <w:top w:val="none" w:sz="0" w:space="0" w:color="auto"/>
        <w:left w:val="none" w:sz="0" w:space="0" w:color="auto"/>
        <w:bottom w:val="none" w:sz="0" w:space="0" w:color="auto"/>
        <w:right w:val="none" w:sz="0" w:space="0" w:color="auto"/>
      </w:divBdr>
    </w:div>
    <w:div w:id="1525048169">
      <w:bodyDiv w:val="1"/>
      <w:marLeft w:val="0"/>
      <w:marRight w:val="0"/>
      <w:marTop w:val="0"/>
      <w:marBottom w:val="0"/>
      <w:divBdr>
        <w:top w:val="none" w:sz="0" w:space="0" w:color="auto"/>
        <w:left w:val="none" w:sz="0" w:space="0" w:color="auto"/>
        <w:bottom w:val="none" w:sz="0" w:space="0" w:color="auto"/>
        <w:right w:val="none" w:sz="0" w:space="0" w:color="auto"/>
      </w:divBdr>
    </w:div>
    <w:div w:id="1741052420">
      <w:bodyDiv w:val="1"/>
      <w:marLeft w:val="0"/>
      <w:marRight w:val="0"/>
      <w:marTop w:val="0"/>
      <w:marBottom w:val="0"/>
      <w:divBdr>
        <w:top w:val="none" w:sz="0" w:space="0" w:color="auto"/>
        <w:left w:val="none" w:sz="0" w:space="0" w:color="auto"/>
        <w:bottom w:val="none" w:sz="0" w:space="0" w:color="auto"/>
        <w:right w:val="none" w:sz="0" w:space="0" w:color="auto"/>
      </w:divBdr>
    </w:div>
    <w:div w:id="1752046990">
      <w:bodyDiv w:val="1"/>
      <w:marLeft w:val="0"/>
      <w:marRight w:val="0"/>
      <w:marTop w:val="0"/>
      <w:marBottom w:val="0"/>
      <w:divBdr>
        <w:top w:val="none" w:sz="0" w:space="0" w:color="auto"/>
        <w:left w:val="none" w:sz="0" w:space="0" w:color="auto"/>
        <w:bottom w:val="none" w:sz="0" w:space="0" w:color="auto"/>
        <w:right w:val="none" w:sz="0" w:space="0" w:color="auto"/>
      </w:divBdr>
      <w:divsChild>
        <w:div w:id="209250492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57477803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1797941190">
      <w:bodyDiv w:val="1"/>
      <w:marLeft w:val="0"/>
      <w:marRight w:val="0"/>
      <w:marTop w:val="0"/>
      <w:marBottom w:val="0"/>
      <w:divBdr>
        <w:top w:val="none" w:sz="0" w:space="0" w:color="auto"/>
        <w:left w:val="none" w:sz="0" w:space="0" w:color="auto"/>
        <w:bottom w:val="none" w:sz="0" w:space="0" w:color="auto"/>
        <w:right w:val="none" w:sz="0" w:space="0" w:color="auto"/>
      </w:divBdr>
      <w:divsChild>
        <w:div w:id="171882305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824811774">
      <w:bodyDiv w:val="1"/>
      <w:marLeft w:val="0"/>
      <w:marRight w:val="0"/>
      <w:marTop w:val="0"/>
      <w:marBottom w:val="0"/>
      <w:divBdr>
        <w:top w:val="none" w:sz="0" w:space="0" w:color="auto"/>
        <w:left w:val="none" w:sz="0" w:space="0" w:color="auto"/>
        <w:bottom w:val="none" w:sz="0" w:space="0" w:color="auto"/>
        <w:right w:val="none" w:sz="0" w:space="0" w:color="auto"/>
      </w:divBdr>
    </w:div>
    <w:div w:id="1929921716">
      <w:bodyDiv w:val="1"/>
      <w:marLeft w:val="0"/>
      <w:marRight w:val="0"/>
      <w:marTop w:val="0"/>
      <w:marBottom w:val="0"/>
      <w:divBdr>
        <w:top w:val="none" w:sz="0" w:space="0" w:color="auto"/>
        <w:left w:val="none" w:sz="0" w:space="0" w:color="auto"/>
        <w:bottom w:val="none" w:sz="0" w:space="0" w:color="auto"/>
        <w:right w:val="none" w:sz="0" w:space="0" w:color="auto"/>
      </w:divBdr>
    </w:div>
    <w:div w:id="1936018338">
      <w:bodyDiv w:val="1"/>
      <w:marLeft w:val="0"/>
      <w:marRight w:val="0"/>
      <w:marTop w:val="0"/>
      <w:marBottom w:val="0"/>
      <w:divBdr>
        <w:top w:val="none" w:sz="0" w:space="0" w:color="auto"/>
        <w:left w:val="none" w:sz="0" w:space="0" w:color="auto"/>
        <w:bottom w:val="none" w:sz="0" w:space="0" w:color="auto"/>
        <w:right w:val="none" w:sz="0" w:space="0" w:color="auto"/>
      </w:divBdr>
    </w:div>
    <w:div w:id="2045134050">
      <w:bodyDiv w:val="1"/>
      <w:marLeft w:val="0"/>
      <w:marRight w:val="0"/>
      <w:marTop w:val="0"/>
      <w:marBottom w:val="0"/>
      <w:divBdr>
        <w:top w:val="none" w:sz="0" w:space="0" w:color="auto"/>
        <w:left w:val="none" w:sz="0" w:space="0" w:color="auto"/>
        <w:bottom w:val="none" w:sz="0" w:space="0" w:color="auto"/>
        <w:right w:val="none" w:sz="0" w:space="0" w:color="auto"/>
      </w:divBdr>
      <w:divsChild>
        <w:div w:id="124734427">
          <w:marLeft w:val="1166"/>
          <w:marRight w:val="0"/>
          <w:marTop w:val="67"/>
          <w:marBottom w:val="0"/>
          <w:divBdr>
            <w:top w:val="none" w:sz="0" w:space="0" w:color="auto"/>
            <w:left w:val="none" w:sz="0" w:space="0" w:color="auto"/>
            <w:bottom w:val="none" w:sz="0" w:space="0" w:color="auto"/>
            <w:right w:val="none" w:sz="0" w:space="0" w:color="auto"/>
          </w:divBdr>
        </w:div>
        <w:div w:id="339745793">
          <w:marLeft w:val="547"/>
          <w:marRight w:val="0"/>
          <w:marTop w:val="67"/>
          <w:marBottom w:val="0"/>
          <w:divBdr>
            <w:top w:val="none" w:sz="0" w:space="0" w:color="auto"/>
            <w:left w:val="none" w:sz="0" w:space="0" w:color="auto"/>
            <w:bottom w:val="none" w:sz="0" w:space="0" w:color="auto"/>
            <w:right w:val="none" w:sz="0" w:space="0" w:color="auto"/>
          </w:divBdr>
        </w:div>
        <w:div w:id="476072839">
          <w:marLeft w:val="1166"/>
          <w:marRight w:val="0"/>
          <w:marTop w:val="67"/>
          <w:marBottom w:val="0"/>
          <w:divBdr>
            <w:top w:val="none" w:sz="0" w:space="0" w:color="auto"/>
            <w:left w:val="none" w:sz="0" w:space="0" w:color="auto"/>
            <w:bottom w:val="none" w:sz="0" w:space="0" w:color="auto"/>
            <w:right w:val="none" w:sz="0" w:space="0" w:color="auto"/>
          </w:divBdr>
        </w:div>
        <w:div w:id="547491852">
          <w:marLeft w:val="547"/>
          <w:marRight w:val="0"/>
          <w:marTop w:val="67"/>
          <w:marBottom w:val="0"/>
          <w:divBdr>
            <w:top w:val="none" w:sz="0" w:space="0" w:color="auto"/>
            <w:left w:val="none" w:sz="0" w:space="0" w:color="auto"/>
            <w:bottom w:val="none" w:sz="0" w:space="0" w:color="auto"/>
            <w:right w:val="none" w:sz="0" w:space="0" w:color="auto"/>
          </w:divBdr>
        </w:div>
        <w:div w:id="900138540">
          <w:marLeft w:val="1166"/>
          <w:marRight w:val="0"/>
          <w:marTop w:val="67"/>
          <w:marBottom w:val="0"/>
          <w:divBdr>
            <w:top w:val="none" w:sz="0" w:space="0" w:color="auto"/>
            <w:left w:val="none" w:sz="0" w:space="0" w:color="auto"/>
            <w:bottom w:val="none" w:sz="0" w:space="0" w:color="auto"/>
            <w:right w:val="none" w:sz="0" w:space="0" w:color="auto"/>
          </w:divBdr>
        </w:div>
        <w:div w:id="930313375">
          <w:marLeft w:val="547"/>
          <w:marRight w:val="0"/>
          <w:marTop w:val="67"/>
          <w:marBottom w:val="0"/>
          <w:divBdr>
            <w:top w:val="none" w:sz="0" w:space="0" w:color="auto"/>
            <w:left w:val="none" w:sz="0" w:space="0" w:color="auto"/>
            <w:bottom w:val="none" w:sz="0" w:space="0" w:color="auto"/>
            <w:right w:val="none" w:sz="0" w:space="0" w:color="auto"/>
          </w:divBdr>
        </w:div>
        <w:div w:id="1134909728">
          <w:marLeft w:val="547"/>
          <w:marRight w:val="0"/>
          <w:marTop w:val="67"/>
          <w:marBottom w:val="0"/>
          <w:divBdr>
            <w:top w:val="none" w:sz="0" w:space="0" w:color="auto"/>
            <w:left w:val="none" w:sz="0" w:space="0" w:color="auto"/>
            <w:bottom w:val="none" w:sz="0" w:space="0" w:color="auto"/>
            <w:right w:val="none" w:sz="0" w:space="0" w:color="auto"/>
          </w:divBdr>
        </w:div>
        <w:div w:id="1158303903">
          <w:marLeft w:val="547"/>
          <w:marRight w:val="0"/>
          <w:marTop w:val="67"/>
          <w:marBottom w:val="0"/>
          <w:divBdr>
            <w:top w:val="none" w:sz="0" w:space="0" w:color="auto"/>
            <w:left w:val="none" w:sz="0" w:space="0" w:color="auto"/>
            <w:bottom w:val="none" w:sz="0" w:space="0" w:color="auto"/>
            <w:right w:val="none" w:sz="0" w:space="0" w:color="auto"/>
          </w:divBdr>
        </w:div>
        <w:div w:id="1304308431">
          <w:marLeft w:val="547"/>
          <w:marRight w:val="0"/>
          <w:marTop w:val="67"/>
          <w:marBottom w:val="0"/>
          <w:divBdr>
            <w:top w:val="none" w:sz="0" w:space="0" w:color="auto"/>
            <w:left w:val="none" w:sz="0" w:space="0" w:color="auto"/>
            <w:bottom w:val="none" w:sz="0" w:space="0" w:color="auto"/>
            <w:right w:val="none" w:sz="0" w:space="0" w:color="auto"/>
          </w:divBdr>
        </w:div>
        <w:div w:id="1392119710">
          <w:marLeft w:val="547"/>
          <w:marRight w:val="0"/>
          <w:marTop w:val="67"/>
          <w:marBottom w:val="0"/>
          <w:divBdr>
            <w:top w:val="none" w:sz="0" w:space="0" w:color="auto"/>
            <w:left w:val="none" w:sz="0" w:space="0" w:color="auto"/>
            <w:bottom w:val="none" w:sz="0" w:space="0" w:color="auto"/>
            <w:right w:val="none" w:sz="0" w:space="0" w:color="auto"/>
          </w:divBdr>
        </w:div>
        <w:div w:id="1517503683">
          <w:marLeft w:val="547"/>
          <w:marRight w:val="0"/>
          <w:marTop w:val="67"/>
          <w:marBottom w:val="0"/>
          <w:divBdr>
            <w:top w:val="none" w:sz="0" w:space="0" w:color="auto"/>
            <w:left w:val="none" w:sz="0" w:space="0" w:color="auto"/>
            <w:bottom w:val="none" w:sz="0" w:space="0" w:color="auto"/>
            <w:right w:val="none" w:sz="0" w:space="0" w:color="auto"/>
          </w:divBdr>
        </w:div>
        <w:div w:id="1675108341">
          <w:marLeft w:val="547"/>
          <w:marRight w:val="0"/>
          <w:marTop w:val="67"/>
          <w:marBottom w:val="0"/>
          <w:divBdr>
            <w:top w:val="none" w:sz="0" w:space="0" w:color="auto"/>
            <w:left w:val="none" w:sz="0" w:space="0" w:color="auto"/>
            <w:bottom w:val="none" w:sz="0" w:space="0" w:color="auto"/>
            <w:right w:val="none" w:sz="0" w:space="0" w:color="auto"/>
          </w:divBdr>
        </w:div>
        <w:div w:id="2047561499">
          <w:marLeft w:val="547"/>
          <w:marRight w:val="0"/>
          <w:marTop w:val="67"/>
          <w:marBottom w:val="0"/>
          <w:divBdr>
            <w:top w:val="none" w:sz="0" w:space="0" w:color="auto"/>
            <w:left w:val="none" w:sz="0" w:space="0" w:color="auto"/>
            <w:bottom w:val="none" w:sz="0" w:space="0" w:color="auto"/>
            <w:right w:val="none" w:sz="0" w:space="0" w:color="auto"/>
          </w:divBdr>
        </w:div>
        <w:div w:id="2105420113">
          <w:marLeft w:val="547"/>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6.emf"/><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image" Target="media/image21.png"/><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www.ngmn.org/wp-content/uploads/Publications/2019/190606_NGMN_5G_Ext_Long_Range_D1_v1.7.pdf" TargetMode="External"/><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image" Target="media/image11.emf"/><Relationship Id="rId32" Type="http://schemas.openxmlformats.org/officeDocument/2006/relationships/image" Target="media/image19.png"/><Relationship Id="rId5"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7.emf"/><Relationship Id="rId31" Type="http://schemas.openxmlformats.org/officeDocument/2006/relationships/image" Target="media/image18.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sat5g-project.eu/" TargetMode="External"/><Relationship Id="rId2" Type="http://schemas.openxmlformats.org/officeDocument/2006/relationships/hyperlink" Target="https://www.internetworldstats.com/stats.htm" TargetMode="External"/><Relationship Id="rId1" Type="http://schemas.openxmlformats.org/officeDocument/2006/relationships/hyperlink" Target="https://www.esoa.net" TargetMode="External"/><Relationship Id="rId4" Type="http://schemas.openxmlformats.org/officeDocument/2006/relationships/hyperlink" Target="https://www.sat5g-project.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mmerich.NGMN\NGMN%20folder\Process%20documents%20Portfolio\NGMN_Document_Template_2.0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e7c1ca8ccd9fed0e5b55e78e4bd829f4">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678115f00dcbea68e5378ec7e80fa0f9"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4:SharedWithUsers" minOccurs="0"/>
                <xsd:element ref="ns4:SharedWithDetails" minOccurs="0"/>
                <xsd:element ref="ns4:SharingHintHash" minOccurs="0"/>
                <xsd:element ref="ns3:MediaServiceDateTaken"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1958A5-A56F-427A-B629-A9E35561E6FE}">
  <ds:schemaRefs>
    <ds:schemaRef ds:uri="http://schemas.microsoft.com/sharepoint/v3/contenttype/forms"/>
  </ds:schemaRefs>
</ds:datastoreItem>
</file>

<file path=customXml/itemProps2.xml><?xml version="1.0" encoding="utf-8"?>
<ds:datastoreItem xmlns:ds="http://schemas.openxmlformats.org/officeDocument/2006/customXml" ds:itemID="{5DF608CE-954B-457C-BBA3-ACFFD33A77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71B8F06-2F0E-4EBA-9D26-65681AED48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NGMN_Document_Template_2.01</Template>
  <TotalTime>0</TotalTime>
  <Pages>40</Pages>
  <Words>11587</Words>
  <Characters>73003</Characters>
  <Application>Microsoft Office Word</Application>
  <DocSecurity>0</DocSecurity>
  <Lines>608</Lines>
  <Paragraphs>168</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Insert Title in Document properties</vt:lpstr>
      <vt:lpstr>Insert Title in Document properties</vt:lpstr>
      <vt:lpstr>Insert Title in Document properties</vt:lpstr>
    </vt:vector>
  </TitlesOfParts>
  <Company>odin5 GmbH</Company>
  <LinksUpToDate>false</LinksUpToDate>
  <CharactersWithSpaces>84422</CharactersWithSpaces>
  <SharedDoc>false</SharedDoc>
  <HLinks>
    <vt:vector size="216" baseType="variant">
      <vt:variant>
        <vt:i4>1835065</vt:i4>
      </vt:variant>
      <vt:variant>
        <vt:i4>216</vt:i4>
      </vt:variant>
      <vt:variant>
        <vt:i4>0</vt:i4>
      </vt:variant>
      <vt:variant>
        <vt:i4>5</vt:i4>
      </vt:variant>
      <vt:variant>
        <vt:lpwstr/>
      </vt:variant>
      <vt:variant>
        <vt:lpwstr>_Toc23487080</vt:lpwstr>
      </vt:variant>
      <vt:variant>
        <vt:i4>1376310</vt:i4>
      </vt:variant>
      <vt:variant>
        <vt:i4>210</vt:i4>
      </vt:variant>
      <vt:variant>
        <vt:i4>0</vt:i4>
      </vt:variant>
      <vt:variant>
        <vt:i4>5</vt:i4>
      </vt:variant>
      <vt:variant>
        <vt:lpwstr/>
      </vt:variant>
      <vt:variant>
        <vt:lpwstr>_Toc23487079</vt:lpwstr>
      </vt:variant>
      <vt:variant>
        <vt:i4>1310774</vt:i4>
      </vt:variant>
      <vt:variant>
        <vt:i4>204</vt:i4>
      </vt:variant>
      <vt:variant>
        <vt:i4>0</vt:i4>
      </vt:variant>
      <vt:variant>
        <vt:i4>5</vt:i4>
      </vt:variant>
      <vt:variant>
        <vt:lpwstr/>
      </vt:variant>
      <vt:variant>
        <vt:lpwstr>_Toc23487078</vt:lpwstr>
      </vt:variant>
      <vt:variant>
        <vt:i4>1769526</vt:i4>
      </vt:variant>
      <vt:variant>
        <vt:i4>198</vt:i4>
      </vt:variant>
      <vt:variant>
        <vt:i4>0</vt:i4>
      </vt:variant>
      <vt:variant>
        <vt:i4>5</vt:i4>
      </vt:variant>
      <vt:variant>
        <vt:lpwstr/>
      </vt:variant>
      <vt:variant>
        <vt:lpwstr>_Toc23487077</vt:lpwstr>
      </vt:variant>
      <vt:variant>
        <vt:i4>1703990</vt:i4>
      </vt:variant>
      <vt:variant>
        <vt:i4>192</vt:i4>
      </vt:variant>
      <vt:variant>
        <vt:i4>0</vt:i4>
      </vt:variant>
      <vt:variant>
        <vt:i4>5</vt:i4>
      </vt:variant>
      <vt:variant>
        <vt:lpwstr/>
      </vt:variant>
      <vt:variant>
        <vt:lpwstr>_Toc23487076</vt:lpwstr>
      </vt:variant>
      <vt:variant>
        <vt:i4>1638454</vt:i4>
      </vt:variant>
      <vt:variant>
        <vt:i4>186</vt:i4>
      </vt:variant>
      <vt:variant>
        <vt:i4>0</vt:i4>
      </vt:variant>
      <vt:variant>
        <vt:i4>5</vt:i4>
      </vt:variant>
      <vt:variant>
        <vt:lpwstr/>
      </vt:variant>
      <vt:variant>
        <vt:lpwstr>_Toc23487075</vt:lpwstr>
      </vt:variant>
      <vt:variant>
        <vt:i4>1572918</vt:i4>
      </vt:variant>
      <vt:variant>
        <vt:i4>180</vt:i4>
      </vt:variant>
      <vt:variant>
        <vt:i4>0</vt:i4>
      </vt:variant>
      <vt:variant>
        <vt:i4>5</vt:i4>
      </vt:variant>
      <vt:variant>
        <vt:lpwstr/>
      </vt:variant>
      <vt:variant>
        <vt:lpwstr>_Toc23487074</vt:lpwstr>
      </vt:variant>
      <vt:variant>
        <vt:i4>2031670</vt:i4>
      </vt:variant>
      <vt:variant>
        <vt:i4>174</vt:i4>
      </vt:variant>
      <vt:variant>
        <vt:i4>0</vt:i4>
      </vt:variant>
      <vt:variant>
        <vt:i4>5</vt:i4>
      </vt:variant>
      <vt:variant>
        <vt:lpwstr/>
      </vt:variant>
      <vt:variant>
        <vt:lpwstr>_Toc23487073</vt:lpwstr>
      </vt:variant>
      <vt:variant>
        <vt:i4>1966134</vt:i4>
      </vt:variant>
      <vt:variant>
        <vt:i4>168</vt:i4>
      </vt:variant>
      <vt:variant>
        <vt:i4>0</vt:i4>
      </vt:variant>
      <vt:variant>
        <vt:i4>5</vt:i4>
      </vt:variant>
      <vt:variant>
        <vt:lpwstr/>
      </vt:variant>
      <vt:variant>
        <vt:lpwstr>_Toc23487072</vt:lpwstr>
      </vt:variant>
      <vt:variant>
        <vt:i4>1900598</vt:i4>
      </vt:variant>
      <vt:variant>
        <vt:i4>162</vt:i4>
      </vt:variant>
      <vt:variant>
        <vt:i4>0</vt:i4>
      </vt:variant>
      <vt:variant>
        <vt:i4>5</vt:i4>
      </vt:variant>
      <vt:variant>
        <vt:lpwstr/>
      </vt:variant>
      <vt:variant>
        <vt:lpwstr>_Toc23487071</vt:lpwstr>
      </vt:variant>
      <vt:variant>
        <vt:i4>1835062</vt:i4>
      </vt:variant>
      <vt:variant>
        <vt:i4>156</vt:i4>
      </vt:variant>
      <vt:variant>
        <vt:i4>0</vt:i4>
      </vt:variant>
      <vt:variant>
        <vt:i4>5</vt:i4>
      </vt:variant>
      <vt:variant>
        <vt:lpwstr/>
      </vt:variant>
      <vt:variant>
        <vt:lpwstr>_Toc23487070</vt:lpwstr>
      </vt:variant>
      <vt:variant>
        <vt:i4>1376311</vt:i4>
      </vt:variant>
      <vt:variant>
        <vt:i4>150</vt:i4>
      </vt:variant>
      <vt:variant>
        <vt:i4>0</vt:i4>
      </vt:variant>
      <vt:variant>
        <vt:i4>5</vt:i4>
      </vt:variant>
      <vt:variant>
        <vt:lpwstr/>
      </vt:variant>
      <vt:variant>
        <vt:lpwstr>_Toc23487069</vt:lpwstr>
      </vt:variant>
      <vt:variant>
        <vt:i4>1310775</vt:i4>
      </vt:variant>
      <vt:variant>
        <vt:i4>144</vt:i4>
      </vt:variant>
      <vt:variant>
        <vt:i4>0</vt:i4>
      </vt:variant>
      <vt:variant>
        <vt:i4>5</vt:i4>
      </vt:variant>
      <vt:variant>
        <vt:lpwstr/>
      </vt:variant>
      <vt:variant>
        <vt:lpwstr>_Toc23487068</vt:lpwstr>
      </vt:variant>
      <vt:variant>
        <vt:i4>1769527</vt:i4>
      </vt:variant>
      <vt:variant>
        <vt:i4>138</vt:i4>
      </vt:variant>
      <vt:variant>
        <vt:i4>0</vt:i4>
      </vt:variant>
      <vt:variant>
        <vt:i4>5</vt:i4>
      </vt:variant>
      <vt:variant>
        <vt:lpwstr/>
      </vt:variant>
      <vt:variant>
        <vt:lpwstr>_Toc23487067</vt:lpwstr>
      </vt:variant>
      <vt:variant>
        <vt:i4>1703991</vt:i4>
      </vt:variant>
      <vt:variant>
        <vt:i4>132</vt:i4>
      </vt:variant>
      <vt:variant>
        <vt:i4>0</vt:i4>
      </vt:variant>
      <vt:variant>
        <vt:i4>5</vt:i4>
      </vt:variant>
      <vt:variant>
        <vt:lpwstr/>
      </vt:variant>
      <vt:variant>
        <vt:lpwstr>_Toc23487066</vt:lpwstr>
      </vt:variant>
      <vt:variant>
        <vt:i4>1638455</vt:i4>
      </vt:variant>
      <vt:variant>
        <vt:i4>126</vt:i4>
      </vt:variant>
      <vt:variant>
        <vt:i4>0</vt:i4>
      </vt:variant>
      <vt:variant>
        <vt:i4>5</vt:i4>
      </vt:variant>
      <vt:variant>
        <vt:lpwstr/>
      </vt:variant>
      <vt:variant>
        <vt:lpwstr>_Toc23487065</vt:lpwstr>
      </vt:variant>
      <vt:variant>
        <vt:i4>1572919</vt:i4>
      </vt:variant>
      <vt:variant>
        <vt:i4>120</vt:i4>
      </vt:variant>
      <vt:variant>
        <vt:i4>0</vt:i4>
      </vt:variant>
      <vt:variant>
        <vt:i4>5</vt:i4>
      </vt:variant>
      <vt:variant>
        <vt:lpwstr/>
      </vt:variant>
      <vt:variant>
        <vt:lpwstr>_Toc23487064</vt:lpwstr>
      </vt:variant>
      <vt:variant>
        <vt:i4>2031671</vt:i4>
      </vt:variant>
      <vt:variant>
        <vt:i4>114</vt:i4>
      </vt:variant>
      <vt:variant>
        <vt:i4>0</vt:i4>
      </vt:variant>
      <vt:variant>
        <vt:i4>5</vt:i4>
      </vt:variant>
      <vt:variant>
        <vt:lpwstr/>
      </vt:variant>
      <vt:variant>
        <vt:lpwstr>_Toc23487063</vt:lpwstr>
      </vt:variant>
      <vt:variant>
        <vt:i4>1966135</vt:i4>
      </vt:variant>
      <vt:variant>
        <vt:i4>108</vt:i4>
      </vt:variant>
      <vt:variant>
        <vt:i4>0</vt:i4>
      </vt:variant>
      <vt:variant>
        <vt:i4>5</vt:i4>
      </vt:variant>
      <vt:variant>
        <vt:lpwstr/>
      </vt:variant>
      <vt:variant>
        <vt:lpwstr>_Toc23487062</vt:lpwstr>
      </vt:variant>
      <vt:variant>
        <vt:i4>1900599</vt:i4>
      </vt:variant>
      <vt:variant>
        <vt:i4>102</vt:i4>
      </vt:variant>
      <vt:variant>
        <vt:i4>0</vt:i4>
      </vt:variant>
      <vt:variant>
        <vt:i4>5</vt:i4>
      </vt:variant>
      <vt:variant>
        <vt:lpwstr/>
      </vt:variant>
      <vt:variant>
        <vt:lpwstr>_Toc23487061</vt:lpwstr>
      </vt:variant>
      <vt:variant>
        <vt:i4>1835063</vt:i4>
      </vt:variant>
      <vt:variant>
        <vt:i4>96</vt:i4>
      </vt:variant>
      <vt:variant>
        <vt:i4>0</vt:i4>
      </vt:variant>
      <vt:variant>
        <vt:i4>5</vt:i4>
      </vt:variant>
      <vt:variant>
        <vt:lpwstr/>
      </vt:variant>
      <vt:variant>
        <vt:lpwstr>_Toc23487060</vt:lpwstr>
      </vt:variant>
      <vt:variant>
        <vt:i4>1376308</vt:i4>
      </vt:variant>
      <vt:variant>
        <vt:i4>90</vt:i4>
      </vt:variant>
      <vt:variant>
        <vt:i4>0</vt:i4>
      </vt:variant>
      <vt:variant>
        <vt:i4>5</vt:i4>
      </vt:variant>
      <vt:variant>
        <vt:lpwstr/>
      </vt:variant>
      <vt:variant>
        <vt:lpwstr>_Toc23487059</vt:lpwstr>
      </vt:variant>
      <vt:variant>
        <vt:i4>1310772</vt:i4>
      </vt:variant>
      <vt:variant>
        <vt:i4>84</vt:i4>
      </vt:variant>
      <vt:variant>
        <vt:i4>0</vt:i4>
      </vt:variant>
      <vt:variant>
        <vt:i4>5</vt:i4>
      </vt:variant>
      <vt:variant>
        <vt:lpwstr/>
      </vt:variant>
      <vt:variant>
        <vt:lpwstr>_Toc23487058</vt:lpwstr>
      </vt:variant>
      <vt:variant>
        <vt:i4>1769524</vt:i4>
      </vt:variant>
      <vt:variant>
        <vt:i4>78</vt:i4>
      </vt:variant>
      <vt:variant>
        <vt:i4>0</vt:i4>
      </vt:variant>
      <vt:variant>
        <vt:i4>5</vt:i4>
      </vt:variant>
      <vt:variant>
        <vt:lpwstr/>
      </vt:variant>
      <vt:variant>
        <vt:lpwstr>_Toc23487057</vt:lpwstr>
      </vt:variant>
      <vt:variant>
        <vt:i4>1703988</vt:i4>
      </vt:variant>
      <vt:variant>
        <vt:i4>72</vt:i4>
      </vt:variant>
      <vt:variant>
        <vt:i4>0</vt:i4>
      </vt:variant>
      <vt:variant>
        <vt:i4>5</vt:i4>
      </vt:variant>
      <vt:variant>
        <vt:lpwstr/>
      </vt:variant>
      <vt:variant>
        <vt:lpwstr>_Toc23487056</vt:lpwstr>
      </vt:variant>
      <vt:variant>
        <vt:i4>1638452</vt:i4>
      </vt:variant>
      <vt:variant>
        <vt:i4>66</vt:i4>
      </vt:variant>
      <vt:variant>
        <vt:i4>0</vt:i4>
      </vt:variant>
      <vt:variant>
        <vt:i4>5</vt:i4>
      </vt:variant>
      <vt:variant>
        <vt:lpwstr/>
      </vt:variant>
      <vt:variant>
        <vt:lpwstr>_Toc23487055</vt:lpwstr>
      </vt:variant>
      <vt:variant>
        <vt:i4>1572916</vt:i4>
      </vt:variant>
      <vt:variant>
        <vt:i4>60</vt:i4>
      </vt:variant>
      <vt:variant>
        <vt:i4>0</vt:i4>
      </vt:variant>
      <vt:variant>
        <vt:i4>5</vt:i4>
      </vt:variant>
      <vt:variant>
        <vt:lpwstr/>
      </vt:variant>
      <vt:variant>
        <vt:lpwstr>_Toc23487054</vt:lpwstr>
      </vt:variant>
      <vt:variant>
        <vt:i4>2031668</vt:i4>
      </vt:variant>
      <vt:variant>
        <vt:i4>54</vt:i4>
      </vt:variant>
      <vt:variant>
        <vt:i4>0</vt:i4>
      </vt:variant>
      <vt:variant>
        <vt:i4>5</vt:i4>
      </vt:variant>
      <vt:variant>
        <vt:lpwstr/>
      </vt:variant>
      <vt:variant>
        <vt:lpwstr>_Toc23487053</vt:lpwstr>
      </vt:variant>
      <vt:variant>
        <vt:i4>1966132</vt:i4>
      </vt:variant>
      <vt:variant>
        <vt:i4>48</vt:i4>
      </vt:variant>
      <vt:variant>
        <vt:i4>0</vt:i4>
      </vt:variant>
      <vt:variant>
        <vt:i4>5</vt:i4>
      </vt:variant>
      <vt:variant>
        <vt:lpwstr/>
      </vt:variant>
      <vt:variant>
        <vt:lpwstr>_Toc23487052</vt:lpwstr>
      </vt:variant>
      <vt:variant>
        <vt:i4>1900596</vt:i4>
      </vt:variant>
      <vt:variant>
        <vt:i4>42</vt:i4>
      </vt:variant>
      <vt:variant>
        <vt:i4>0</vt:i4>
      </vt:variant>
      <vt:variant>
        <vt:i4>5</vt:i4>
      </vt:variant>
      <vt:variant>
        <vt:lpwstr/>
      </vt:variant>
      <vt:variant>
        <vt:lpwstr>_Toc23487051</vt:lpwstr>
      </vt:variant>
      <vt:variant>
        <vt:i4>1835060</vt:i4>
      </vt:variant>
      <vt:variant>
        <vt:i4>36</vt:i4>
      </vt:variant>
      <vt:variant>
        <vt:i4>0</vt:i4>
      </vt:variant>
      <vt:variant>
        <vt:i4>5</vt:i4>
      </vt:variant>
      <vt:variant>
        <vt:lpwstr/>
      </vt:variant>
      <vt:variant>
        <vt:lpwstr>_Toc23487050</vt:lpwstr>
      </vt:variant>
      <vt:variant>
        <vt:i4>1376309</vt:i4>
      </vt:variant>
      <vt:variant>
        <vt:i4>30</vt:i4>
      </vt:variant>
      <vt:variant>
        <vt:i4>0</vt:i4>
      </vt:variant>
      <vt:variant>
        <vt:i4>5</vt:i4>
      </vt:variant>
      <vt:variant>
        <vt:lpwstr/>
      </vt:variant>
      <vt:variant>
        <vt:lpwstr>_Toc23487049</vt:lpwstr>
      </vt:variant>
      <vt:variant>
        <vt:i4>1310773</vt:i4>
      </vt:variant>
      <vt:variant>
        <vt:i4>24</vt:i4>
      </vt:variant>
      <vt:variant>
        <vt:i4>0</vt:i4>
      </vt:variant>
      <vt:variant>
        <vt:i4>5</vt:i4>
      </vt:variant>
      <vt:variant>
        <vt:lpwstr/>
      </vt:variant>
      <vt:variant>
        <vt:lpwstr>_Toc23487048</vt:lpwstr>
      </vt:variant>
      <vt:variant>
        <vt:i4>1769525</vt:i4>
      </vt:variant>
      <vt:variant>
        <vt:i4>18</vt:i4>
      </vt:variant>
      <vt:variant>
        <vt:i4>0</vt:i4>
      </vt:variant>
      <vt:variant>
        <vt:i4>5</vt:i4>
      </vt:variant>
      <vt:variant>
        <vt:lpwstr/>
      </vt:variant>
      <vt:variant>
        <vt:lpwstr>_Toc23487047</vt:lpwstr>
      </vt:variant>
      <vt:variant>
        <vt:i4>1703989</vt:i4>
      </vt:variant>
      <vt:variant>
        <vt:i4>12</vt:i4>
      </vt:variant>
      <vt:variant>
        <vt:i4>0</vt:i4>
      </vt:variant>
      <vt:variant>
        <vt:i4>5</vt:i4>
      </vt:variant>
      <vt:variant>
        <vt:lpwstr/>
      </vt:variant>
      <vt:variant>
        <vt:lpwstr>_Toc23487046</vt:lpwstr>
      </vt:variant>
      <vt:variant>
        <vt:i4>1114187</vt:i4>
      </vt:variant>
      <vt:variant>
        <vt:i4>0</vt:i4>
      </vt:variant>
      <vt:variant>
        <vt:i4>0</vt:i4>
      </vt:variant>
      <vt:variant>
        <vt:i4>5</vt:i4>
      </vt:variant>
      <vt:variant>
        <vt:lpwstr>https://www.sat5g-project.eu/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Franck Emmerich</dc:creator>
  <cp:lastModifiedBy>Feifei Lou</cp:lastModifiedBy>
  <cp:revision>11</cp:revision>
  <cp:lastPrinted>2019-11-17T00:28:00Z</cp:lastPrinted>
  <dcterms:created xsi:type="dcterms:W3CDTF">2019-12-06T16:05:00Z</dcterms:created>
  <dcterms:modified xsi:type="dcterms:W3CDTF">2019-12-06T17:02:00Z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